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C34" w:rsidRDefault="009C41A2" w:rsidP="00CF5D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F5DDF" w:rsidRPr="00B66094" w:rsidRDefault="00CF5DDF" w:rsidP="00CF5D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B66094">
        <w:rPr>
          <w:rFonts w:ascii="Times New Roman" w:eastAsia="Calibri" w:hAnsi="Times New Roman" w:cs="Times New Roman"/>
          <w:b/>
          <w:sz w:val="28"/>
          <w:szCs w:val="28"/>
        </w:rPr>
        <w:t>Аналитическая записка</w:t>
      </w:r>
    </w:p>
    <w:p w:rsidR="00CF5DDF" w:rsidRDefault="00CF5DDF" w:rsidP="00CF5D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B66094">
        <w:rPr>
          <w:rFonts w:ascii="Times New Roman" w:eastAsia="Calibri" w:hAnsi="Times New Roman" w:cs="Times New Roman"/>
          <w:b/>
          <w:sz w:val="28"/>
          <w:szCs w:val="28"/>
        </w:rPr>
        <w:t>о состоянии и проблемах законотворчества</w:t>
      </w:r>
    </w:p>
    <w:p w:rsidR="000A5C34" w:rsidRPr="00B66094" w:rsidRDefault="007C6D0A" w:rsidP="007C6D0A">
      <w:pPr>
        <w:tabs>
          <w:tab w:val="center" w:pos="4989"/>
          <w:tab w:val="left" w:pos="745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CF5DDF" w:rsidRPr="00B66094" w:rsidRDefault="00CF5DDF" w:rsidP="00CF5D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66094">
        <w:rPr>
          <w:rFonts w:ascii="Times New Roman" w:eastAsia="Calibri" w:hAnsi="Times New Roman" w:cs="Times New Roman"/>
          <w:sz w:val="28"/>
          <w:szCs w:val="28"/>
        </w:rPr>
        <w:t>№</w:t>
      </w:r>
      <w:r w:rsidR="00460A4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A2F74">
        <w:rPr>
          <w:rFonts w:ascii="Times New Roman" w:eastAsia="Calibri" w:hAnsi="Times New Roman" w:cs="Times New Roman"/>
          <w:sz w:val="28"/>
          <w:szCs w:val="28"/>
        </w:rPr>
        <w:t>172</w:t>
      </w:r>
      <w:r w:rsidR="00FD31DD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356324">
        <w:rPr>
          <w:rFonts w:ascii="Times New Roman" w:eastAsia="Calibri" w:hAnsi="Times New Roman" w:cs="Times New Roman"/>
          <w:sz w:val="28"/>
          <w:szCs w:val="28"/>
        </w:rPr>
        <w:tab/>
      </w:r>
      <w:r w:rsidR="00356324">
        <w:rPr>
          <w:rFonts w:ascii="Times New Roman" w:eastAsia="Calibri" w:hAnsi="Times New Roman" w:cs="Times New Roman"/>
          <w:sz w:val="28"/>
          <w:szCs w:val="28"/>
        </w:rPr>
        <w:tab/>
      </w:r>
      <w:r w:rsidR="00356324">
        <w:rPr>
          <w:rFonts w:ascii="Times New Roman" w:eastAsia="Calibri" w:hAnsi="Times New Roman" w:cs="Times New Roman"/>
          <w:sz w:val="28"/>
          <w:szCs w:val="28"/>
        </w:rPr>
        <w:tab/>
      </w:r>
      <w:r w:rsidR="00356324">
        <w:rPr>
          <w:rFonts w:ascii="Times New Roman" w:eastAsia="Calibri" w:hAnsi="Times New Roman" w:cs="Times New Roman"/>
          <w:sz w:val="28"/>
          <w:szCs w:val="28"/>
        </w:rPr>
        <w:tab/>
      </w:r>
      <w:r w:rsidR="00356324">
        <w:rPr>
          <w:rFonts w:ascii="Times New Roman" w:eastAsia="Calibri" w:hAnsi="Times New Roman" w:cs="Times New Roman"/>
          <w:sz w:val="28"/>
          <w:szCs w:val="28"/>
        </w:rPr>
        <w:tab/>
      </w:r>
      <w:r w:rsidR="00A02E58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230F51" w:rsidRPr="00A02E58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BA2F74">
        <w:rPr>
          <w:rFonts w:ascii="Times New Roman" w:eastAsia="Calibri" w:hAnsi="Times New Roman" w:cs="Times New Roman"/>
          <w:sz w:val="28"/>
          <w:szCs w:val="28"/>
        </w:rPr>
        <w:t>апрель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294E">
        <w:rPr>
          <w:rFonts w:ascii="Times New Roman" w:eastAsia="Calibri" w:hAnsi="Times New Roman" w:cs="Times New Roman"/>
          <w:sz w:val="28"/>
          <w:szCs w:val="28"/>
        </w:rPr>
        <w:t>2022</w:t>
      </w:r>
      <w:r w:rsidRPr="00B6609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DD15C7" w:rsidRDefault="00DD15C7" w:rsidP="00DD1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5A0" w:rsidRPr="009775A0" w:rsidRDefault="007B787C" w:rsidP="00907AB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Т</w:t>
      </w:r>
      <w:r w:rsidR="009775A0" w:rsidRPr="009775A0">
        <w:rPr>
          <w:rFonts w:ascii="Times New Roman" w:eastAsia="Calibri" w:hAnsi="Times New Roman" w:cs="Times New Roman"/>
          <w:b/>
          <w:bCs/>
          <w:sz w:val="28"/>
          <w:szCs w:val="28"/>
        </w:rPr>
        <w:t>оргово-промышленны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="009775A0" w:rsidRPr="009775A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палат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ы </w:t>
      </w:r>
      <w:r w:rsidR="008B51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могут быть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наделены</w:t>
      </w:r>
      <w:r w:rsidR="009775A0" w:rsidRPr="009775A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правом свидетельствовать обстоятельства непреодолимой силы по внутрироссийским договорам</w:t>
      </w:r>
    </w:p>
    <w:p w:rsidR="009775A0" w:rsidRDefault="009775A0" w:rsidP="009775A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D17BF" w:rsidRPr="00BD17BF" w:rsidRDefault="00BD17BF" w:rsidP="00BD17BF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BD17BF">
        <w:rPr>
          <w:rFonts w:ascii="Times New Roman" w:eastAsia="Calibri" w:hAnsi="Times New Roman" w:cs="Times New Roman"/>
          <w:bCs/>
          <w:sz w:val="28"/>
          <w:szCs w:val="28"/>
        </w:rPr>
        <w:t>20 апреля Гос</w:t>
      </w:r>
      <w:r>
        <w:rPr>
          <w:rFonts w:ascii="Times New Roman" w:eastAsia="Calibri" w:hAnsi="Times New Roman" w:cs="Times New Roman"/>
          <w:bCs/>
          <w:sz w:val="28"/>
          <w:szCs w:val="28"/>
        </w:rPr>
        <w:t>ударственной Д</w:t>
      </w:r>
      <w:r w:rsidRPr="00BD17BF">
        <w:rPr>
          <w:rFonts w:ascii="Times New Roman" w:eastAsia="Calibri" w:hAnsi="Times New Roman" w:cs="Times New Roman"/>
          <w:bCs/>
          <w:sz w:val="28"/>
          <w:szCs w:val="28"/>
        </w:rPr>
        <w:t xml:space="preserve">умой принят </w:t>
      </w:r>
      <w:r w:rsidR="00FB175F">
        <w:rPr>
          <w:rFonts w:ascii="Times New Roman" w:eastAsia="Calibri" w:hAnsi="Times New Roman" w:cs="Times New Roman"/>
          <w:bCs/>
          <w:sz w:val="28"/>
          <w:szCs w:val="28"/>
        </w:rPr>
        <w:t xml:space="preserve">Федеральный закон </w:t>
      </w:r>
      <w:r w:rsidRPr="00BD17BF">
        <w:rPr>
          <w:rFonts w:ascii="Times New Roman" w:eastAsia="Calibri" w:hAnsi="Times New Roman" w:cs="Times New Roman"/>
          <w:sz w:val="28"/>
        </w:rPr>
        <w:t>«О внесении изменений в статью 15 Закона Российской Федерации «О торгово-промышленных п</w:t>
      </w:r>
      <w:r>
        <w:rPr>
          <w:rFonts w:ascii="Times New Roman" w:eastAsia="Calibri" w:hAnsi="Times New Roman" w:cs="Times New Roman"/>
          <w:sz w:val="28"/>
        </w:rPr>
        <w:t>алатах в Российской Федерации</w:t>
      </w:r>
      <w:r w:rsidRPr="00BD17BF">
        <w:rPr>
          <w:rFonts w:ascii="Times New Roman" w:eastAsia="Calibri" w:hAnsi="Times New Roman" w:cs="Times New Roman"/>
          <w:sz w:val="28"/>
        </w:rPr>
        <w:t>».</w:t>
      </w:r>
    </w:p>
    <w:p w:rsidR="00FB175F" w:rsidRDefault="007B787C" w:rsidP="009775A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 мая </w:t>
      </w:r>
      <w:r w:rsidR="00FB175F">
        <w:rPr>
          <w:rFonts w:ascii="Times New Roman" w:eastAsia="Calibri" w:hAnsi="Times New Roman" w:cs="Times New Roman"/>
          <w:bCs/>
          <w:sz w:val="28"/>
          <w:szCs w:val="28"/>
        </w:rPr>
        <w:t xml:space="preserve">Закон был подписан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Презид</w:t>
      </w:r>
      <w:r w:rsidR="00C0268A">
        <w:rPr>
          <w:rFonts w:ascii="Times New Roman" w:eastAsia="Calibri" w:hAnsi="Times New Roman" w:cs="Times New Roman"/>
          <w:bCs/>
          <w:sz w:val="28"/>
          <w:szCs w:val="28"/>
        </w:rPr>
        <w:t>ентом Российской Федерации В.В. 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Путиным </w:t>
      </w:r>
      <w:r w:rsidR="00FB175F">
        <w:rPr>
          <w:rFonts w:ascii="Times New Roman" w:eastAsia="Calibri" w:hAnsi="Times New Roman" w:cs="Times New Roman"/>
          <w:bCs/>
          <w:sz w:val="28"/>
          <w:szCs w:val="28"/>
        </w:rPr>
        <w:t>и вступил в силу 12 мая 2022 года.</w:t>
      </w:r>
    </w:p>
    <w:p w:rsidR="009775A0" w:rsidRPr="009775A0" w:rsidRDefault="009775A0" w:rsidP="009775A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775A0">
        <w:rPr>
          <w:rFonts w:ascii="Times New Roman" w:eastAsia="Calibri" w:hAnsi="Times New Roman" w:cs="Times New Roman"/>
          <w:bCs/>
          <w:sz w:val="28"/>
          <w:szCs w:val="28"/>
        </w:rPr>
        <w:t>С принятием Закона на законодательном уровне подтверждены полномочия торгово-промышленных палат по свидетельствованию обстоятельств непреодолимой силы, возникших при реализации договоров, заключенных между российскими субъектами предпринимательской деятельности (за исключением обстоятельств в рамках налоговых правоотношений).</w:t>
      </w:r>
    </w:p>
    <w:p w:rsidR="009775A0" w:rsidRPr="009775A0" w:rsidRDefault="009775A0" w:rsidP="009775A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775A0">
        <w:rPr>
          <w:rFonts w:ascii="Times New Roman" w:eastAsia="Calibri" w:hAnsi="Times New Roman" w:cs="Times New Roman"/>
          <w:bCs/>
          <w:sz w:val="28"/>
          <w:szCs w:val="28"/>
        </w:rPr>
        <w:t>Закон предусматривает</w:t>
      </w:r>
      <w:r w:rsidR="00B70D63">
        <w:rPr>
          <w:rFonts w:ascii="Times New Roman" w:eastAsia="Calibri" w:hAnsi="Times New Roman" w:cs="Times New Roman"/>
          <w:bCs/>
          <w:sz w:val="28"/>
          <w:szCs w:val="28"/>
        </w:rPr>
        <w:t xml:space="preserve"> также</w:t>
      </w:r>
      <w:r w:rsidRPr="009775A0">
        <w:rPr>
          <w:rFonts w:ascii="Times New Roman" w:eastAsia="Calibri" w:hAnsi="Times New Roman" w:cs="Times New Roman"/>
          <w:bCs/>
          <w:sz w:val="28"/>
          <w:szCs w:val="28"/>
        </w:rPr>
        <w:t xml:space="preserve"> закрепление за ТПП РФ полномочий по определению торгово-промышленных палат, которые свидетельствуют обстоятельства непреодолимой силы, </w:t>
      </w:r>
      <w:r w:rsidR="00B70D63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9775A0">
        <w:rPr>
          <w:rFonts w:ascii="Times New Roman" w:eastAsia="Calibri" w:hAnsi="Times New Roman" w:cs="Times New Roman"/>
          <w:bCs/>
          <w:sz w:val="28"/>
          <w:szCs w:val="28"/>
        </w:rPr>
        <w:t xml:space="preserve"> по установлению порядка выдачи ими соответствующих заключений.</w:t>
      </w:r>
    </w:p>
    <w:p w:rsidR="009775A0" w:rsidRPr="009775A0" w:rsidRDefault="009775A0" w:rsidP="009775A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775A0">
        <w:rPr>
          <w:rFonts w:ascii="Times New Roman" w:eastAsia="Calibri" w:hAnsi="Times New Roman" w:cs="Times New Roman"/>
          <w:bCs/>
          <w:sz w:val="28"/>
          <w:szCs w:val="28"/>
        </w:rPr>
        <w:t>В целях повышения исполнительской дисциплины торгово-промышленных палат Законом закреплены права ТПП РФ по осуществлению контроля за их деятельностью по свидетельствованию обстоятельств непреодолимой силы, а также по приостановлению или прекращению полномочий торгово-промышленных палат по свидетельствованию таких обстоятель</w:t>
      </w:r>
      <w:proofErr w:type="gramStart"/>
      <w:r w:rsidRPr="009775A0">
        <w:rPr>
          <w:rFonts w:ascii="Times New Roman" w:eastAsia="Calibri" w:hAnsi="Times New Roman" w:cs="Times New Roman"/>
          <w:bCs/>
          <w:sz w:val="28"/>
          <w:szCs w:val="28"/>
        </w:rPr>
        <w:t>ств в сл</w:t>
      </w:r>
      <w:proofErr w:type="gramEnd"/>
      <w:r w:rsidRPr="009775A0">
        <w:rPr>
          <w:rFonts w:ascii="Times New Roman" w:eastAsia="Calibri" w:hAnsi="Times New Roman" w:cs="Times New Roman"/>
          <w:bCs/>
          <w:sz w:val="28"/>
          <w:szCs w:val="28"/>
        </w:rPr>
        <w:t>учае выявления неоднократных грубых нарушений палатами установленного порядка выдачи заключений.</w:t>
      </w:r>
    </w:p>
    <w:p w:rsidR="009775A0" w:rsidRPr="009775A0" w:rsidRDefault="009775A0" w:rsidP="009775A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775A0">
        <w:rPr>
          <w:rFonts w:ascii="Times New Roman" w:eastAsia="Calibri" w:hAnsi="Times New Roman" w:cs="Times New Roman"/>
          <w:bCs/>
          <w:sz w:val="28"/>
          <w:szCs w:val="28"/>
        </w:rPr>
        <w:t>Закон возлагает на ТПП РФ обязанность по опубликованию на своем официальном сайте в сети «Интернет» перечня палат, которые уполномочены свидетельствовать обстоятельства непреодолимой силы, а также по оперативному опубликованию внесенных изменений в указанный перечень.</w:t>
      </w:r>
    </w:p>
    <w:p w:rsidR="00F04939" w:rsidRDefault="00F04939" w:rsidP="009775A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04939" w:rsidRPr="00F04939" w:rsidRDefault="00F04939" w:rsidP="00F04939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04939">
        <w:rPr>
          <w:rFonts w:ascii="Times New Roman" w:eastAsia="Calibri" w:hAnsi="Times New Roman" w:cs="Times New Roman"/>
          <w:b/>
          <w:bCs/>
          <w:sz w:val="28"/>
          <w:szCs w:val="28"/>
        </w:rPr>
        <w:t>26 и 27 апреля ТПП России провела очередной Международный форум по интеллектуальной собственности</w:t>
      </w:r>
    </w:p>
    <w:p w:rsidR="009775A0" w:rsidRDefault="009775A0" w:rsidP="009775A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D3EF8" w:rsidRDefault="00FD3EF8" w:rsidP="002F4A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Форума состоялось 8 тематических секций и пленарное заседание,  в которых приняло участие более 1000 человек, а  итоги Форума были освещены ведущими СМИ.</w:t>
      </w:r>
    </w:p>
    <w:p w:rsidR="00FB175F" w:rsidRDefault="00FD3EF8" w:rsidP="002D24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апреля состоялось пленарное заседание Форума, модератором которого выступил Вице-президент ТПП РФ В.В. Чубаров.</w:t>
      </w:r>
      <w:r w:rsidR="002D2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отметил, что Ф</w:t>
      </w:r>
      <w:r w:rsidR="00F04939" w:rsidRPr="00FB08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орум, приуроченный к Международному дню интеллектуальной собственности 26 апреля, проводится Палатой уже четырнадцатый раз.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3EF8" w:rsidRDefault="00FB175F" w:rsidP="00FB1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FD3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еред участниками пленарного заседания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основным докладом </w:t>
      </w:r>
      <w:r w:rsidR="00FD3E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 Президент ТПП РФ С.Н. Катырин.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EF8">
        <w:rPr>
          <w:rFonts w:ascii="Times New Roman" w:eastAsia="Times New Roman" w:hAnsi="Times New Roman" w:cs="Times New Roman"/>
          <w:sz w:val="28"/>
          <w:szCs w:val="28"/>
          <w:lang w:eastAsia="ru-RU"/>
        </w:rPr>
        <w:t>Он, в частности, отметил, что в</w:t>
      </w:r>
      <w:r w:rsidR="00F04939" w:rsidRPr="00FB0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введением санкций в отношении России под ударом оказались наработанные годами экономические связи, что не могло не сказаться также на состоянии охраны прав интеллектуаль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собственности</w:t>
      </w:r>
      <w:r w:rsidR="00F04939" w:rsidRPr="00FB08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этой связи Правительство РФ</w:t>
      </w:r>
      <w:r w:rsidR="00FD3EF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его словам,</w:t>
      </w:r>
      <w:r w:rsidR="00F04939" w:rsidRPr="00FB0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ввело ряд мер по стабилизации ситуации. ТПП РФ способствует также тому, чтобы иностранный бизнес, включая его интеллектуальную составляющую, долгие годы оставался в России, помогая строить российскую экономику. </w:t>
      </w:r>
    </w:p>
    <w:p w:rsidR="00F04939" w:rsidRPr="00FB08E3" w:rsidRDefault="00FD3EF8" w:rsidP="00FD3E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С.Н. Катырин выдвинул ряд предложений и инициатив, которые нашли поддержку у бизнеса и органов государственной власти. В частности, Палата предлагает </w:t>
      </w:r>
      <w:r w:rsidR="00F04939" w:rsidRPr="00FB08E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«патентные каникулы», освободив отечественных производителей от уплаты патентных пошлин за поддержание патента в силе на срок до 3 лет.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Соответствующий законопроект планируется разработать совместно с профильным комитетом Совета Федерации.</w:t>
      </w:r>
    </w:p>
    <w:p w:rsidR="00F04939" w:rsidRPr="00FB08E3" w:rsidRDefault="00FD3EF8" w:rsidP="002F4A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</w:t>
      </w:r>
      <w:r w:rsidR="00F04939" w:rsidRPr="00FB0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 рассмотреть в приоритетном порядке возможность введения инструмента предварительных патентных заявок. Затраты на такие заявки, как правило, значительно ниже, что позволяет за небольшую плату оценить рыночный потенциал изобретения и решить, стоит ли вкладывать средства в изобретение.</w:t>
      </w:r>
    </w:p>
    <w:p w:rsidR="00F04939" w:rsidRPr="00FB08E3" w:rsidRDefault="00F04939" w:rsidP="002F4A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ТПП РФ </w:t>
      </w:r>
      <w:r w:rsidR="00FD3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FB08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ускорить внесение изменений в Налоговый кодекс РФ в части применения при расчете налога на прибыль организаций повышающего коэффициента 3,0 к расходам на заказ у российских научных и образовательных организаций НИОКР, целью которых является создание новых видов продукции для российских предприятий и освоение его производства в РФ.</w:t>
      </w:r>
    </w:p>
    <w:p w:rsidR="00F04939" w:rsidRPr="00FB08E3" w:rsidRDefault="00FD3EF8" w:rsidP="002F4A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ТПП РФ </w:t>
      </w:r>
      <w:r w:rsidR="00B70D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отметил, что </w:t>
      </w:r>
      <w:r w:rsidR="00F04939" w:rsidRPr="00FB0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Палата разработала ряд своих законодательных предложений. Так, в частности, предлагается упростить процедуру регистрации отчуждения права на товарный знак.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="00F04939" w:rsidRPr="00FB08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возможность внесения изменений в часть четвертую ГК РФ и наделить работодателя правом использовать в ряде специально оговоренных случаев изобретение, полезную модель или промышленный образец, созданные работником.</w:t>
      </w:r>
    </w:p>
    <w:p w:rsidR="00F04939" w:rsidRPr="00FB08E3" w:rsidRDefault="00FD3EF8" w:rsidP="002F4A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по его словам, с</w:t>
      </w:r>
      <w:r w:rsidR="00F04939" w:rsidRPr="00FB08E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активно развивается урегулирование предпринимательских споров путем медиации. ТПП РФ предлагает активнее использовать ее большой опыт в этой сфере: при Палате действует Коллегия посредников по проведению примирительных процедур, а в системе ТПП РФ – более 60 коллегий (центров медиации). При поддержке ТПП РФ в Суде по ин</w:t>
      </w:r>
      <w:r w:rsidR="00B70D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теллектуальным правам работает К</w:t>
      </w:r>
      <w:r w:rsidR="00F04939" w:rsidRPr="00FB08E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омната примирения. Медиаторы Коллегии посредников при ТПП РФ участвуют в урегулировании споров в области интеллектуальной собственности на стадии судебного разбирательства. Нотариусы законодательно наделены правом удостоверения медиативных соглашений и придания им силы исполнительного д</w:t>
      </w:r>
      <w:r w:rsidR="002D2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окумента. Здесь, отметил С.Н. </w:t>
      </w:r>
      <w:r w:rsidR="00F04939" w:rsidRPr="00FB0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Катырин, виден серьезный потенциал и для развития досудебной медиации. </w:t>
      </w:r>
      <w:r w:rsidR="002D2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04939" w:rsidRPr="00FB08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коллегиях посредников системы ТПП РФ уже формируется положительная практика нотариального удостоверения медиативных соглашений.</w:t>
      </w:r>
    </w:p>
    <w:p w:rsidR="00FD3EF8" w:rsidRDefault="00F04939" w:rsidP="002F4A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8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Далее </w:t>
      </w:r>
      <w:r w:rsidR="00FD3E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 Руководитель</w:t>
      </w:r>
      <w:r w:rsidRPr="00FB0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Роспатента </w:t>
      </w:r>
      <w:r w:rsidR="00FD3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Ю.С. </w:t>
      </w:r>
      <w:r w:rsidRPr="00FB0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Зубов</w:t>
      </w:r>
      <w:r w:rsidRPr="00FB08E3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="00FD3EF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ассказавший о работе ведомства</w:t>
      </w:r>
      <w:r w:rsidRPr="00FB0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D3EF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отметил, что Роспатент запустил работу Центра содействия опережающим технологиям, который будет координировать наукоемкие проекты, направленные на замещение иностранных продуктов и технологий.</w:t>
      </w:r>
    </w:p>
    <w:p w:rsidR="00F04939" w:rsidRPr="00FB08E3" w:rsidRDefault="00FD3EF8" w:rsidP="002F4A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Роспатента также отметил, что к</w:t>
      </w:r>
      <w:r w:rsidR="00F04939" w:rsidRPr="00FB08E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заявок на изобретения стабильно в последние годы растет, очень заметно активизировались высшие учебные заведения. Санкции в этом году заметно затрудняют решение многих вопросов. Главная задача для ведомства сегодня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его словам, </w:t>
      </w:r>
      <w:r w:rsidR="00F04939" w:rsidRPr="00FB08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работу отечественных изобретателей и бизнеса, в частности, путем внедрения налоговых мер поддержки.</w:t>
      </w:r>
    </w:p>
    <w:p w:rsidR="00FD3EF8" w:rsidRDefault="00FD3EF8" w:rsidP="002F4A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пленарного заседания было оглашено приветствие участникам Форума от Председателя </w:t>
      </w:r>
      <w:r w:rsidR="00F04939" w:rsidRPr="00FB08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Совета Федерации по науке образованию и культуре </w:t>
      </w:r>
      <w:r w:rsidRPr="002D2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Л.С.</w:t>
      </w:r>
      <w:r w:rsidR="00F04939" w:rsidRPr="00FB0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F04939" w:rsidRPr="00FB0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Гумеровой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4939" w:rsidRPr="00FB0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4939" w:rsidRPr="00FB08E3" w:rsidRDefault="00F04939" w:rsidP="002F4A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8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Суда по интеллектуальным правам </w:t>
      </w:r>
      <w:r w:rsidR="002D24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Л.А.</w:t>
      </w:r>
      <w:r w:rsidRPr="00FB0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Новоселова</w:t>
      </w:r>
      <w:r w:rsidRPr="00FB08E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сообщила, что в последние годы стабильно растет количество споров  по вопросам интеллектуальных прав – в среднем на 15 процентов в год. По ее словам, уже немало конфликтов разрешается как раз с помощью медиации, благодаря чему почти 10 процентов дел заканчивается или мировым соглашением, или примирительными процедурами.</w:t>
      </w:r>
    </w:p>
    <w:p w:rsidR="00F04939" w:rsidRPr="00FB08E3" w:rsidRDefault="00F04939" w:rsidP="002F4A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8E3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Евразийского патентного ведомства сообщил участникам конференции его вице-президент </w:t>
      </w:r>
      <w:r w:rsidRPr="00FB0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Эмиль </w:t>
      </w:r>
      <w:proofErr w:type="spellStart"/>
      <w:r w:rsidRPr="00FB0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Маммадов</w:t>
      </w:r>
      <w:proofErr w:type="spellEnd"/>
      <w:r w:rsidRPr="00FB08E3">
        <w:rPr>
          <w:rFonts w:ascii="Times New Roman" w:eastAsia="Times New Roman" w:hAnsi="Times New Roman" w:cs="Times New Roman"/>
          <w:sz w:val="28"/>
          <w:szCs w:val="28"/>
          <w:lang w:eastAsia="ru-RU"/>
        </w:rPr>
        <w:t> (в среднем в год подается более 3000 заявок на изобретения, причем наиболее активны в этом плане Россия и Беларусь).</w:t>
      </w:r>
    </w:p>
    <w:p w:rsidR="00F04939" w:rsidRPr="00FB08E3" w:rsidRDefault="00F04939" w:rsidP="002F4A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8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выступили представители бизнеса</w:t>
      </w:r>
      <w:r w:rsidR="002D2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эксперты</w:t>
      </w:r>
      <w:r w:rsidRPr="00FB08E3">
        <w:rPr>
          <w:rFonts w:ascii="Times New Roman" w:eastAsia="Times New Roman" w:hAnsi="Times New Roman" w:cs="Times New Roman"/>
          <w:sz w:val="28"/>
          <w:szCs w:val="28"/>
          <w:lang w:eastAsia="ru-RU"/>
        </w:rPr>
        <w:t>: управляющ</w:t>
      </w:r>
      <w:r w:rsidR="002D2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партнер </w:t>
      </w:r>
      <w:r w:rsidR="00B70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компании </w:t>
      </w:r>
      <w:r w:rsidR="002D2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«Зубков и партнеры» </w:t>
      </w:r>
      <w:r w:rsidRPr="00FB0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Сергей Зуйков</w:t>
      </w:r>
      <w:r w:rsidR="002F4A3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управ</w:t>
      </w:r>
      <w:r w:rsidR="002D242E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ляющий партнер ООО «Ваш патент»</w:t>
      </w:r>
      <w:r w:rsidRPr="00FB0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Алексей Робинов</w:t>
      </w:r>
      <w:r w:rsidR="002F4A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0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по интеллектуальной собстве</w:t>
      </w:r>
      <w:r w:rsidR="002F4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нности и нематериальным активам ПАО «АФК «Система» </w:t>
      </w:r>
      <w:r w:rsidRPr="00FB0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Дмитрий Маркин</w:t>
      </w:r>
      <w:r w:rsidR="002F4A3D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исполнительный директор</w:t>
      </w:r>
      <w:r w:rsidRPr="00FB0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Ассоц</w:t>
      </w:r>
      <w:r w:rsidR="002F4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иации фармацевтических компаний «Фармацевтические инновации» </w:t>
      </w:r>
      <w:r w:rsidRPr="00FB0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Вадим </w:t>
      </w:r>
      <w:proofErr w:type="spellStart"/>
      <w:r w:rsidRPr="00FB0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Кукава</w:t>
      </w:r>
      <w:proofErr w:type="spellEnd"/>
      <w:r w:rsidRPr="00FB08E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рассказали о раб</w:t>
      </w:r>
      <w:r w:rsidR="002D24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 секций, прошедших в рамках Ф</w:t>
      </w:r>
      <w:r w:rsidRPr="00FB08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орума, и о предложениях бизнеса по улучшению ситуации в сфере интеллектуальной собственности.</w:t>
      </w:r>
    </w:p>
    <w:p w:rsidR="00F04939" w:rsidRPr="00FB08E3" w:rsidRDefault="00F04939" w:rsidP="002F4A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8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</w:t>
      </w:r>
      <w:r w:rsidR="002D242E">
        <w:rPr>
          <w:rFonts w:ascii="Times New Roman" w:eastAsia="Times New Roman" w:hAnsi="Times New Roman" w:cs="Times New Roman"/>
          <w:sz w:val="28"/>
          <w:szCs w:val="28"/>
          <w:lang w:eastAsia="ru-RU"/>
        </w:rPr>
        <w:t>дя итоги пленарного заседания, Вице-президент ТПП РФ В.В.</w:t>
      </w:r>
      <w:r w:rsidRPr="00FB0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Чубаров отметил, что охрану и защиту российской интеллектуальной собственности сегодня можно обеспечить обязательным соединением усилий  государства, законодателей, бизнеса и ТПП РФ как </w:t>
      </w:r>
      <w:r w:rsidR="002D2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ведущего </w:t>
      </w:r>
      <w:r w:rsidRPr="00FB08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 предпринимателей.</w:t>
      </w:r>
      <w:r w:rsidR="002D2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ближайшее время резолюция Фо</w:t>
      </w:r>
      <w:r w:rsidR="00FB175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рума будет направлена</w:t>
      </w:r>
      <w:r w:rsidR="002D2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органы государственной власти.</w:t>
      </w:r>
    </w:p>
    <w:p w:rsidR="00C76E77" w:rsidRPr="00F04939" w:rsidRDefault="00C76E77" w:rsidP="009775A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76E77" w:rsidRPr="00BA2F74" w:rsidRDefault="00C76E77" w:rsidP="00C76E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2F74">
        <w:rPr>
          <w:rFonts w:ascii="Times New Roman" w:hAnsi="Times New Roman" w:cs="Times New Roman"/>
          <w:b/>
          <w:bCs/>
          <w:sz w:val="28"/>
          <w:szCs w:val="28"/>
        </w:rPr>
        <w:t>Правительством РФ разрешен «параллельный импорт»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76E77" w:rsidRPr="00BA2F74" w:rsidRDefault="00C76E77" w:rsidP="00C76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6E77" w:rsidRPr="00BA2F74" w:rsidRDefault="00C76E77" w:rsidP="00C76E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A2F74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29.03.2022 г. № 506 «О товарах (группах товаров), в отношении которых не могут применяться отдельные положения Гражданского кодекса Российской Федерации о защите исключительных прав на результаты интеллектуальной деятельности, выраженные в таких товарах, и средства индивидуализации, которыми такие </w:t>
      </w:r>
      <w:r w:rsidRPr="00BA2F74">
        <w:rPr>
          <w:rFonts w:ascii="Times New Roman" w:eastAsia="Calibri" w:hAnsi="Times New Roman" w:cs="Times New Roman"/>
          <w:sz w:val="28"/>
          <w:szCs w:val="28"/>
        </w:rPr>
        <w:lastRenderedPageBreak/>
        <w:t>товары маркированы» с 30 марта разрешен без согласия правообладателя ввоз в Российскую Федерацию товаров, защищённых товарным знаком</w:t>
      </w:r>
      <w:r w:rsidR="00B70D63">
        <w:rPr>
          <w:rFonts w:ascii="Times New Roman" w:eastAsia="Calibri" w:hAnsi="Times New Roman" w:cs="Times New Roman"/>
          <w:sz w:val="28"/>
          <w:szCs w:val="28"/>
        </w:rPr>
        <w:t xml:space="preserve"> (параллельный импорт)</w:t>
      </w:r>
      <w:r w:rsidRPr="00BA2F7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</w:p>
    <w:p w:rsidR="00C76E77" w:rsidRDefault="00C76E77" w:rsidP="00C76E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A2F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Перечень таких товаров утвержден приказом </w:t>
      </w:r>
      <w:proofErr w:type="spellStart"/>
      <w:r w:rsidRPr="00BA2F74">
        <w:rPr>
          <w:rFonts w:ascii="Times New Roman" w:eastAsia="Calibri" w:hAnsi="Times New Roman" w:cs="Times New Roman"/>
          <w:sz w:val="28"/>
          <w:szCs w:val="28"/>
          <w:lang w:eastAsia="ru-RU"/>
        </w:rPr>
        <w:t>Минпромторга</w:t>
      </w:r>
      <w:proofErr w:type="spellEnd"/>
      <w:r w:rsidRPr="00BA2F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РФ от 19.04.2022 № 1532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7F2191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</w:t>
      </w:r>
      <w:r w:rsidRPr="00BA2F74">
        <w:rPr>
          <w:rFonts w:ascii="Times New Roman" w:eastAsia="Calibri" w:hAnsi="Times New Roman" w:cs="Times New Roman"/>
          <w:sz w:val="28"/>
          <w:szCs w:val="28"/>
          <w:lang w:eastAsia="ru-RU"/>
        </w:rPr>
        <w:t>еречня товаров (групп товаров), в отношении которых не применяются положения подпункта 6 статьи 1359 и статьи 1487 Гражданского кодекса Российской Федерации при условии введения указанных товаров (групп товаров) в оборот за пределами территории Российской Федерации правообладателями (патентообладателями), а также с их согласия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зарегистрированном Минюстом России 06.05.2022 № 68421.</w:t>
      </w:r>
      <w:proofErr w:type="gramEnd"/>
    </w:p>
    <w:p w:rsidR="00C76E77" w:rsidRPr="007705B0" w:rsidRDefault="00B70D63" w:rsidP="00C76E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C76E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F2191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C76E77">
        <w:rPr>
          <w:rFonts w:ascii="Times New Roman" w:eastAsia="Calibri" w:hAnsi="Times New Roman" w:cs="Times New Roman"/>
          <w:sz w:val="28"/>
          <w:szCs w:val="28"/>
          <w:lang w:eastAsia="ru-RU"/>
        </w:rPr>
        <w:t>еречень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в частности включены</w:t>
      </w:r>
      <w:r w:rsidR="00C76E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топливо минеральное, нефть, фармацевтическая продукция, химические товары, недрагоценные металлы,  электрические машины и оборудование и их части, звукозаписывающая аппаратура, железнодорожные локомотивы, подвижной состав и их части, средства наземного транспорта, суда, лодки, а также инструменты и аппараты оптические, медицинские, хирургические, ядерные реакторы и др. (за исключением товаров, зарегистрированных в качестве медицинских изделий).</w:t>
      </w:r>
      <w:proofErr w:type="gramEnd"/>
    </w:p>
    <w:p w:rsidR="002F4A3D" w:rsidRDefault="002F4A3D" w:rsidP="002D242E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775A0" w:rsidRPr="009775A0" w:rsidRDefault="009775A0" w:rsidP="00907AB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75A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Уголовная ответственность за исполнение санкций </w:t>
      </w:r>
      <w:r w:rsidR="007443CF">
        <w:rPr>
          <w:rFonts w:ascii="Times New Roman" w:eastAsia="Calibri" w:hAnsi="Times New Roman" w:cs="Times New Roman"/>
          <w:b/>
          <w:bCs/>
          <w:sz w:val="28"/>
          <w:szCs w:val="28"/>
        </w:rPr>
        <w:t>может привести</w:t>
      </w:r>
    </w:p>
    <w:p w:rsidR="009775A0" w:rsidRDefault="009775A0" w:rsidP="00907AB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75A0">
        <w:rPr>
          <w:rFonts w:ascii="Times New Roman" w:eastAsia="Calibri" w:hAnsi="Times New Roman" w:cs="Times New Roman"/>
          <w:b/>
          <w:bCs/>
          <w:sz w:val="28"/>
          <w:szCs w:val="28"/>
        </w:rPr>
        <w:t>к массовому оттоку бизнеса из страны</w:t>
      </w:r>
    </w:p>
    <w:p w:rsidR="009775A0" w:rsidRPr="009775A0" w:rsidRDefault="009775A0" w:rsidP="009775A0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07AB7" w:rsidRPr="00907AB7" w:rsidRDefault="00907AB7" w:rsidP="00907AB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07AB7">
        <w:rPr>
          <w:rFonts w:ascii="Times New Roman" w:eastAsia="Calibri" w:hAnsi="Times New Roman" w:cs="Times New Roman"/>
          <w:bCs/>
          <w:sz w:val="28"/>
          <w:szCs w:val="28"/>
        </w:rPr>
        <w:t xml:space="preserve">Палата направила в Комитет Государственной Думы по государственному строительству и законодательству отрицательное заключение по проекту федерального закона N 102053-8 «О внесении изменения в статью 201 Уголовного кодекса Российской Федерации» (об установлении уголовной ответственности за злоупотребление полномочиями в случае исполнения санкций иностранных государств). </w:t>
      </w:r>
    </w:p>
    <w:p w:rsidR="00907AB7" w:rsidRPr="00907AB7" w:rsidRDefault="00907AB7" w:rsidP="00907AB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907AB7">
        <w:rPr>
          <w:rFonts w:ascii="Times New Roman" w:eastAsia="Calibri" w:hAnsi="Times New Roman" w:cs="Times New Roman"/>
          <w:bCs/>
          <w:sz w:val="28"/>
          <w:szCs w:val="28"/>
        </w:rPr>
        <w:t xml:space="preserve">По мнению </w:t>
      </w:r>
      <w:r w:rsidR="00FB175F">
        <w:rPr>
          <w:rFonts w:ascii="Times New Roman" w:eastAsia="Calibri" w:hAnsi="Times New Roman" w:cs="Times New Roman"/>
          <w:bCs/>
          <w:sz w:val="28"/>
          <w:szCs w:val="28"/>
        </w:rPr>
        <w:t>ТПП РФ, в случае принятия проекта закона</w:t>
      </w:r>
      <w:r w:rsidRPr="00907AB7">
        <w:rPr>
          <w:rFonts w:ascii="Times New Roman" w:eastAsia="Calibri" w:hAnsi="Times New Roman" w:cs="Times New Roman"/>
          <w:bCs/>
          <w:sz w:val="28"/>
          <w:szCs w:val="28"/>
        </w:rPr>
        <w:t xml:space="preserve">, учитывая, что предлагаемые изменения в часть 2 статьи 201 УК РФ сформулированы чрезмерно широко, сложится ситуация, когда, исполняя указание материнской компании о необходимости следования санкциям, руководитель российской дочерней компании будет действовать в соответствии с законными интересами этой компании, но </w:t>
      </w:r>
      <w:r w:rsidR="00B70D63">
        <w:rPr>
          <w:rFonts w:ascii="Times New Roman" w:eastAsia="Calibri" w:hAnsi="Times New Roman" w:cs="Times New Roman"/>
          <w:bCs/>
          <w:sz w:val="28"/>
          <w:szCs w:val="28"/>
        </w:rPr>
        <w:t xml:space="preserve">соблюдая </w:t>
      </w:r>
      <w:proofErr w:type="spellStart"/>
      <w:r w:rsidR="00B70D63">
        <w:rPr>
          <w:rFonts w:ascii="Times New Roman" w:eastAsia="Calibri" w:hAnsi="Times New Roman" w:cs="Times New Roman"/>
          <w:bCs/>
          <w:sz w:val="28"/>
          <w:szCs w:val="28"/>
        </w:rPr>
        <w:t>санкционные</w:t>
      </w:r>
      <w:proofErr w:type="spellEnd"/>
      <w:r w:rsidRPr="00907AB7">
        <w:rPr>
          <w:rFonts w:ascii="Times New Roman" w:eastAsia="Calibri" w:hAnsi="Times New Roman" w:cs="Times New Roman"/>
          <w:bCs/>
          <w:sz w:val="28"/>
          <w:szCs w:val="28"/>
        </w:rPr>
        <w:t xml:space="preserve"> требовани</w:t>
      </w:r>
      <w:r w:rsidR="00B70D63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Pr="00907AB7">
        <w:rPr>
          <w:rFonts w:ascii="Times New Roman" w:eastAsia="Calibri" w:hAnsi="Times New Roman" w:cs="Times New Roman"/>
          <w:bCs/>
          <w:sz w:val="28"/>
          <w:szCs w:val="28"/>
        </w:rPr>
        <w:t>, за что в соответствии с положениями законопроекта должна наступить</w:t>
      </w:r>
      <w:proofErr w:type="gramEnd"/>
      <w:r w:rsidRPr="00907AB7">
        <w:rPr>
          <w:rFonts w:ascii="Times New Roman" w:eastAsia="Calibri" w:hAnsi="Times New Roman" w:cs="Times New Roman"/>
          <w:bCs/>
          <w:sz w:val="28"/>
          <w:szCs w:val="28"/>
        </w:rPr>
        <w:t xml:space="preserve"> уголовная ответственность. Если же руководитель российской дочерней компании не будет исполнять санкции, он будет совершать действия вопреки интересам материнской компании, злоупотребляя полномочиями, что также неминуемо повлечет уголовную ответственность.</w:t>
      </w:r>
    </w:p>
    <w:p w:rsidR="00907AB7" w:rsidRPr="00907AB7" w:rsidRDefault="00907AB7" w:rsidP="00907AB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07AB7">
        <w:rPr>
          <w:rFonts w:ascii="Times New Roman" w:eastAsia="Calibri" w:hAnsi="Times New Roman" w:cs="Times New Roman"/>
          <w:bCs/>
          <w:sz w:val="28"/>
          <w:szCs w:val="28"/>
        </w:rPr>
        <w:t xml:space="preserve">Одновременно иностранные руководители российских коммерческих организаций будут вынуждены исполнять санкции иностранных государств и, в случае неисполнения санкций, подвергать </w:t>
      </w:r>
      <w:proofErr w:type="spellStart"/>
      <w:r w:rsidRPr="00907AB7">
        <w:rPr>
          <w:rFonts w:ascii="Times New Roman" w:eastAsia="Calibri" w:hAnsi="Times New Roman" w:cs="Times New Roman"/>
          <w:bCs/>
          <w:sz w:val="28"/>
          <w:szCs w:val="28"/>
        </w:rPr>
        <w:t>санкционному</w:t>
      </w:r>
      <w:proofErr w:type="spellEnd"/>
      <w:r w:rsidRPr="00907AB7">
        <w:rPr>
          <w:rFonts w:ascii="Times New Roman" w:eastAsia="Calibri" w:hAnsi="Times New Roman" w:cs="Times New Roman"/>
          <w:bCs/>
          <w:sz w:val="28"/>
          <w:szCs w:val="28"/>
        </w:rPr>
        <w:t xml:space="preserve"> риску деятельность головного предприятия, находящегося за пределами Российской Федерации, находясь при этом под угрозой уголовного преследования в России в случае исполнения санкций.</w:t>
      </w:r>
    </w:p>
    <w:p w:rsidR="00907AB7" w:rsidRPr="00907AB7" w:rsidRDefault="00907AB7" w:rsidP="00907AB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07AB7">
        <w:rPr>
          <w:rFonts w:ascii="Times New Roman" w:eastAsia="Calibri" w:hAnsi="Times New Roman" w:cs="Times New Roman"/>
          <w:bCs/>
          <w:sz w:val="28"/>
          <w:szCs w:val="28"/>
        </w:rPr>
        <w:t xml:space="preserve">В этой связи иностранная компания может принять решение о ликвидации </w:t>
      </w:r>
      <w:r w:rsidRPr="00907AB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российского представительства (дочерней компании) и уходе с российского рынка. В свою очередь российские граждане, являющиеся руководителями российских дочерних организаций иностранных компаний, не смогут продолжать свою деятельность под угрозой уголовного преследования.</w:t>
      </w:r>
    </w:p>
    <w:p w:rsidR="00907AB7" w:rsidRPr="00907AB7" w:rsidRDefault="00907AB7" w:rsidP="00907AB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07AB7">
        <w:rPr>
          <w:rFonts w:ascii="Times New Roman" w:eastAsia="Calibri" w:hAnsi="Times New Roman" w:cs="Times New Roman"/>
          <w:bCs/>
          <w:sz w:val="28"/>
          <w:szCs w:val="28"/>
        </w:rPr>
        <w:t xml:space="preserve">Уход иностранных компаний из России повлечёт потерю рабочих мест, остановку производств и невозможность исполнения обязательств перед российскими заказчиками, а для ряда отраслей российской экономики прекратит возможность сохранения альтернативных решений на российском рынке. Этот процесс также затронет множество российских компаний, которые закупают и устанавливают импортное оборудование, запчасти к нему, составные части выпускаемой продукции и пр. </w:t>
      </w:r>
    </w:p>
    <w:p w:rsidR="00907AB7" w:rsidRPr="00907AB7" w:rsidRDefault="00907AB7" w:rsidP="00907AB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07AB7">
        <w:rPr>
          <w:rFonts w:ascii="Times New Roman" w:eastAsia="Calibri" w:hAnsi="Times New Roman" w:cs="Times New Roman"/>
          <w:bCs/>
          <w:sz w:val="28"/>
          <w:szCs w:val="28"/>
        </w:rPr>
        <w:t xml:space="preserve">Кроме этого, предусмотренное проектом наказание в виде лишения свободы на срок до 10 лет за нарушения, влекущие сугубо экономические последствия без причинения иного вреда и тяжких последствий, по мнению ТПП РФ, не соответствует степени общественной опасности предлагаемых к криминализации деяний и не обосновано. </w:t>
      </w:r>
    </w:p>
    <w:p w:rsidR="002F4A3D" w:rsidRDefault="002F4A3D" w:rsidP="00FB175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A2F74" w:rsidRPr="00DE79F5" w:rsidRDefault="00BA2F74" w:rsidP="00907AB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E79F5">
        <w:rPr>
          <w:rFonts w:ascii="Times New Roman" w:eastAsia="Calibri" w:hAnsi="Times New Roman" w:cs="Times New Roman"/>
          <w:b/>
          <w:bCs/>
          <w:sz w:val="28"/>
          <w:szCs w:val="28"/>
        </w:rPr>
        <w:t>ТПП РФ разработан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законопроект об освобождении</w:t>
      </w:r>
      <w:r w:rsidRPr="00DE79F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бизнеса от административной ответственности за недостоверные сведения о количестве товаров, перемечаемых через таможенную границу</w:t>
      </w:r>
    </w:p>
    <w:p w:rsidR="00BA2F74" w:rsidRDefault="00BA2F74" w:rsidP="00BA2F7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A2F74" w:rsidRPr="005B38BB" w:rsidRDefault="00BA2F74" w:rsidP="006A3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ТПП РФ с учетом мнения предпринимательского сообщества р</w:t>
      </w:r>
      <w:r w:rsidRPr="005B38BB">
        <w:rPr>
          <w:rFonts w:ascii="Times New Roman" w:hAnsi="Times New Roman" w:cs="Times New Roman"/>
          <w:sz w:val="28"/>
          <w:szCs w:val="28"/>
        </w:rPr>
        <w:t>азработан проект федерального закона «О внесении изменений в статьи 16.1 и 29.9 Кодекса Российской Федерации об административных правонарушениях».</w:t>
      </w:r>
    </w:p>
    <w:p w:rsidR="00BA2F74" w:rsidRPr="005B38BB" w:rsidRDefault="00BA2F74" w:rsidP="006A3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8BB">
        <w:rPr>
          <w:rFonts w:ascii="Times New Roman" w:hAnsi="Times New Roman" w:cs="Times New Roman"/>
          <w:sz w:val="28"/>
          <w:szCs w:val="28"/>
        </w:rPr>
        <w:t xml:space="preserve">Законопроектом статья 16.1 КоАП РФ дополняется </w:t>
      </w:r>
      <w:r>
        <w:rPr>
          <w:rFonts w:ascii="Times New Roman" w:hAnsi="Times New Roman" w:cs="Times New Roman"/>
          <w:sz w:val="28"/>
          <w:szCs w:val="28"/>
        </w:rPr>
        <w:t>примечаниями 3 и </w:t>
      </w:r>
      <w:r w:rsidRPr="005B38BB">
        <w:rPr>
          <w:rFonts w:ascii="Times New Roman" w:hAnsi="Times New Roman" w:cs="Times New Roman"/>
          <w:sz w:val="28"/>
          <w:szCs w:val="28"/>
        </w:rPr>
        <w:t>4, предусматривающими:</w:t>
      </w:r>
    </w:p>
    <w:p w:rsidR="00BA2F74" w:rsidRPr="005B38BB" w:rsidRDefault="00BA2F74" w:rsidP="006A3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8BB">
        <w:rPr>
          <w:rFonts w:ascii="Times New Roman" w:hAnsi="Times New Roman" w:cs="Times New Roman"/>
          <w:sz w:val="28"/>
          <w:szCs w:val="28"/>
        </w:rPr>
        <w:t>1. Привлечение к административной ответственности лишь в случае, если предоставленные таможенным органам недостоверные сведения о весе брутто и (или) об объеме товаров отличаются в меньшую сторону более чем на 5 процентов от фактического веса брутто и фактического объёма товаров.</w:t>
      </w:r>
    </w:p>
    <w:p w:rsidR="00BA2F74" w:rsidRPr="005B38BB" w:rsidRDefault="00BA2F74" w:rsidP="006A3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8BB">
        <w:rPr>
          <w:rFonts w:ascii="Times New Roman" w:hAnsi="Times New Roman" w:cs="Times New Roman"/>
          <w:sz w:val="28"/>
          <w:szCs w:val="28"/>
        </w:rPr>
        <w:t>2. Возможность освобождения от административной ответственности в случае, когда документы, представленные таможенному органу, содержат достоверные сведения о количестве товаров, выраженном в дополнительных единицах измерения, установленных для таких товаров в единой Товарной номенклатуре внешнеэкономической деятельности Таможенного союза.</w:t>
      </w:r>
    </w:p>
    <w:p w:rsidR="00BA2F74" w:rsidRDefault="00BA2F74" w:rsidP="006A3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8BB">
        <w:rPr>
          <w:rFonts w:ascii="Times New Roman" w:hAnsi="Times New Roman" w:cs="Times New Roman"/>
          <w:sz w:val="28"/>
          <w:szCs w:val="28"/>
        </w:rPr>
        <w:t xml:space="preserve">Концепция проекта направлена на устранение неопределенности правоприменения, необоснованного привлечения </w:t>
      </w:r>
      <w:r>
        <w:rPr>
          <w:rFonts w:ascii="Times New Roman" w:hAnsi="Times New Roman" w:cs="Times New Roman"/>
          <w:sz w:val="28"/>
          <w:szCs w:val="28"/>
        </w:rPr>
        <w:t xml:space="preserve">к административной </w:t>
      </w:r>
      <w:r w:rsidRPr="005B38BB">
        <w:rPr>
          <w:rFonts w:ascii="Times New Roman" w:hAnsi="Times New Roman" w:cs="Times New Roman"/>
          <w:sz w:val="28"/>
          <w:szCs w:val="28"/>
        </w:rPr>
        <w:t>ответственности участников внешнеэкономической деятельности и злоупотреблений со стороны таможенных органов.</w:t>
      </w:r>
    </w:p>
    <w:p w:rsidR="00DF309D" w:rsidRDefault="00DF309D" w:rsidP="006A3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B175F">
        <w:rPr>
          <w:rFonts w:ascii="Times New Roman" w:hAnsi="Times New Roman" w:cs="Times New Roman"/>
          <w:sz w:val="28"/>
          <w:szCs w:val="28"/>
        </w:rPr>
        <w:t>планируется направить</w:t>
      </w:r>
      <w:r>
        <w:rPr>
          <w:rFonts w:ascii="Times New Roman" w:hAnsi="Times New Roman" w:cs="Times New Roman"/>
          <w:sz w:val="28"/>
          <w:szCs w:val="28"/>
        </w:rPr>
        <w:t xml:space="preserve"> на отзывы в профильные федеральные органы исполнительной власти. </w:t>
      </w:r>
    </w:p>
    <w:p w:rsidR="008B5146" w:rsidRDefault="008B5146" w:rsidP="006A3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5146" w:rsidRDefault="008B5146" w:rsidP="006A3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5146" w:rsidRDefault="008B5146" w:rsidP="006A3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2F74" w:rsidRDefault="00BA2F74" w:rsidP="00E626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5D24" w:rsidRPr="00045D24" w:rsidRDefault="00045D24" w:rsidP="006A36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5D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Правительство </w:t>
      </w:r>
      <w:r w:rsidR="00452823">
        <w:rPr>
          <w:rFonts w:ascii="Times New Roman" w:eastAsia="Calibri" w:hAnsi="Times New Roman" w:cs="Times New Roman"/>
          <w:b/>
          <w:sz w:val="28"/>
          <w:szCs w:val="28"/>
        </w:rPr>
        <w:t xml:space="preserve">считает </w:t>
      </w:r>
      <w:r w:rsidR="008B5146">
        <w:rPr>
          <w:rFonts w:ascii="Times New Roman" w:eastAsia="Calibri" w:hAnsi="Times New Roman" w:cs="Times New Roman"/>
          <w:b/>
          <w:sz w:val="28"/>
          <w:szCs w:val="28"/>
        </w:rPr>
        <w:t>необходимым</w:t>
      </w:r>
      <w:r w:rsidRPr="00045D24">
        <w:rPr>
          <w:rFonts w:ascii="Times New Roman" w:eastAsia="Calibri" w:hAnsi="Times New Roman" w:cs="Times New Roman"/>
          <w:b/>
          <w:sz w:val="28"/>
          <w:szCs w:val="28"/>
        </w:rPr>
        <w:t xml:space="preserve"> усилить </w:t>
      </w:r>
      <w:proofErr w:type="gramStart"/>
      <w:r w:rsidRPr="00045D24">
        <w:rPr>
          <w:rFonts w:ascii="Times New Roman" w:eastAsia="Calibri" w:hAnsi="Times New Roman" w:cs="Times New Roman"/>
          <w:b/>
          <w:sz w:val="28"/>
          <w:szCs w:val="28"/>
        </w:rPr>
        <w:t>контроль за</w:t>
      </w:r>
      <w:proofErr w:type="gramEnd"/>
      <w:r w:rsidRPr="00045D24">
        <w:rPr>
          <w:rFonts w:ascii="Times New Roman" w:eastAsia="Calibri" w:hAnsi="Times New Roman" w:cs="Times New Roman"/>
          <w:b/>
          <w:sz w:val="28"/>
          <w:szCs w:val="28"/>
        </w:rPr>
        <w:t xml:space="preserve"> выполнением работодателями отраслевых соглашений</w:t>
      </w:r>
    </w:p>
    <w:p w:rsidR="008A26F3" w:rsidRDefault="008A26F3" w:rsidP="00045D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5D24" w:rsidRPr="00045D24" w:rsidRDefault="00045D24" w:rsidP="00045D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D24">
        <w:rPr>
          <w:rFonts w:ascii="Times New Roman" w:eastAsia="Calibri" w:hAnsi="Times New Roman" w:cs="Times New Roman"/>
          <w:sz w:val="28"/>
          <w:szCs w:val="28"/>
        </w:rPr>
        <w:t>В ТПП РФ рассмотрен пакет</w:t>
      </w:r>
      <w:r w:rsidR="00FB175F">
        <w:rPr>
          <w:rFonts w:ascii="Times New Roman" w:eastAsia="Calibri" w:hAnsi="Times New Roman" w:cs="Times New Roman"/>
          <w:sz w:val="28"/>
          <w:szCs w:val="28"/>
        </w:rPr>
        <w:t xml:space="preserve"> актов</w:t>
      </w:r>
      <w:r w:rsidRPr="00045D24">
        <w:rPr>
          <w:rFonts w:ascii="Times New Roman" w:eastAsia="Calibri" w:hAnsi="Times New Roman" w:cs="Times New Roman"/>
          <w:sz w:val="28"/>
          <w:szCs w:val="28"/>
        </w:rPr>
        <w:t>, разработанный Минтрудом России во исполнение перечня поручений Президента Российской Федерации от 31 декабря 2021 г. № Пр-2576:</w:t>
      </w:r>
    </w:p>
    <w:p w:rsidR="00045D24" w:rsidRPr="00045D24" w:rsidRDefault="005B25E9" w:rsidP="00045D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FB175F">
        <w:rPr>
          <w:rFonts w:ascii="Times New Roman" w:eastAsia="Calibri" w:hAnsi="Times New Roman" w:cs="Times New Roman"/>
          <w:sz w:val="28"/>
          <w:szCs w:val="28"/>
        </w:rPr>
        <w:t xml:space="preserve">Проект закона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045D24" w:rsidRPr="00045D24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Трудовой кодекс Российской Федерации» (о наделении </w:t>
      </w:r>
      <w:proofErr w:type="spellStart"/>
      <w:r w:rsidR="00045D24" w:rsidRPr="00045D24">
        <w:rPr>
          <w:rFonts w:ascii="Times New Roman" w:eastAsia="Calibri" w:hAnsi="Times New Roman" w:cs="Times New Roman"/>
          <w:sz w:val="28"/>
          <w:szCs w:val="28"/>
        </w:rPr>
        <w:t>Роструда</w:t>
      </w:r>
      <w:proofErr w:type="spellEnd"/>
      <w:r w:rsidR="00045D24" w:rsidRPr="00045D24">
        <w:rPr>
          <w:rFonts w:ascii="Times New Roman" w:eastAsia="Calibri" w:hAnsi="Times New Roman" w:cs="Times New Roman"/>
          <w:sz w:val="28"/>
          <w:szCs w:val="28"/>
        </w:rPr>
        <w:t xml:space="preserve"> полномочиями по осуществлению </w:t>
      </w:r>
      <w:proofErr w:type="gramStart"/>
      <w:r w:rsidR="00045D24" w:rsidRPr="00045D24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="00045D24" w:rsidRPr="00045D24">
        <w:rPr>
          <w:rFonts w:ascii="Times New Roman" w:eastAsia="Calibri" w:hAnsi="Times New Roman" w:cs="Times New Roman"/>
          <w:sz w:val="28"/>
          <w:szCs w:val="28"/>
        </w:rPr>
        <w:t xml:space="preserve"> выполнением работодателями отраслевых соглашений, заключаемых на федеральном уровне социального партнерства). Вместе с законопроектом разработан проект постановления Правительства РФ «О внесении изменения в Положение о федеральном государственном контроле (надзоре) за соблюдением трудового законодательства и иных нормативных правовых актов, содержащих нормы трудового права», предусматривающий соответствующие полномочия </w:t>
      </w:r>
      <w:proofErr w:type="spellStart"/>
      <w:r w:rsidR="00045D24" w:rsidRPr="00045D24">
        <w:rPr>
          <w:rFonts w:ascii="Times New Roman" w:eastAsia="Calibri" w:hAnsi="Times New Roman" w:cs="Times New Roman"/>
          <w:sz w:val="28"/>
          <w:szCs w:val="28"/>
        </w:rPr>
        <w:t>Роструда</w:t>
      </w:r>
      <w:proofErr w:type="spellEnd"/>
      <w:r w:rsidR="00045D24" w:rsidRPr="00045D2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5D24" w:rsidRPr="00045D24" w:rsidRDefault="00045D24" w:rsidP="00FB17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D24">
        <w:rPr>
          <w:rFonts w:ascii="Times New Roman" w:eastAsia="Calibri" w:hAnsi="Times New Roman" w:cs="Times New Roman"/>
          <w:sz w:val="28"/>
          <w:szCs w:val="28"/>
        </w:rPr>
        <w:t xml:space="preserve">По мнению ТПП РФ, наделение </w:t>
      </w:r>
      <w:proofErr w:type="spellStart"/>
      <w:r w:rsidRPr="00045D24">
        <w:rPr>
          <w:rFonts w:ascii="Times New Roman" w:eastAsia="Calibri" w:hAnsi="Times New Roman" w:cs="Times New Roman"/>
          <w:sz w:val="28"/>
          <w:szCs w:val="28"/>
        </w:rPr>
        <w:t>Роструда</w:t>
      </w:r>
      <w:proofErr w:type="spellEnd"/>
      <w:r w:rsidRPr="00045D24">
        <w:rPr>
          <w:rFonts w:ascii="Times New Roman" w:eastAsia="Calibri" w:hAnsi="Times New Roman" w:cs="Times New Roman"/>
          <w:sz w:val="28"/>
          <w:szCs w:val="28"/>
        </w:rPr>
        <w:t xml:space="preserve"> указанными полномочиями не соответствует Федеральному закону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не предусматривающим возможность контроля условий отраслевых (межотраслевых) соглашений в сфере труда в рамках федерального государственного контроля (надзора).</w:t>
      </w:r>
      <w:r w:rsidR="00FB17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5D24">
        <w:rPr>
          <w:rFonts w:ascii="Times New Roman" w:eastAsia="Calibri" w:hAnsi="Times New Roman" w:cs="Times New Roman"/>
          <w:sz w:val="28"/>
          <w:szCs w:val="28"/>
        </w:rPr>
        <w:t xml:space="preserve">Вопросы </w:t>
      </w:r>
      <w:proofErr w:type="gramStart"/>
      <w:r w:rsidRPr="00045D24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045D24">
        <w:rPr>
          <w:rFonts w:ascii="Times New Roman" w:eastAsia="Calibri" w:hAnsi="Times New Roman" w:cs="Times New Roman"/>
          <w:sz w:val="28"/>
          <w:szCs w:val="28"/>
        </w:rPr>
        <w:t xml:space="preserve"> соблюдением условий заключенного сторонами соглашения должны относиться к компетенции самих сторон, которые вправе предусмотреть порядок рассмотрения разногласий, возникающих при выполнении соглашения.</w:t>
      </w:r>
    </w:p>
    <w:p w:rsidR="00B70D63" w:rsidRDefault="005B25E9" w:rsidP="00045D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FB175F">
        <w:rPr>
          <w:rFonts w:ascii="Times New Roman" w:eastAsia="Calibri" w:hAnsi="Times New Roman" w:cs="Times New Roman"/>
          <w:sz w:val="28"/>
          <w:szCs w:val="28"/>
        </w:rPr>
        <w:t xml:space="preserve">Проект закона </w:t>
      </w:r>
      <w:r w:rsidR="00045D24" w:rsidRPr="00045D24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Кодекс Российской Федерации об административных правонарушениях в части установления ответственности за воспрепятствование осуществлению профессиональными союзами </w:t>
      </w:r>
      <w:proofErr w:type="gramStart"/>
      <w:r w:rsidR="00045D24" w:rsidRPr="00045D24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="00045D24" w:rsidRPr="00045D24">
        <w:rPr>
          <w:rFonts w:ascii="Times New Roman" w:eastAsia="Calibri" w:hAnsi="Times New Roman" w:cs="Times New Roman"/>
          <w:sz w:val="28"/>
          <w:szCs w:val="28"/>
        </w:rPr>
        <w:t xml:space="preserve"> соблюдением работодателями и их представителями трудового законодательства и иных нормативных правовых актов, содержащих нормы трудового права, законодательства о профессиональных союзах, выполнением ими условий коллективных договоров, соглашений». </w:t>
      </w:r>
    </w:p>
    <w:p w:rsidR="00045D24" w:rsidRPr="00045D24" w:rsidRDefault="00045D24" w:rsidP="00045D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D24">
        <w:rPr>
          <w:rFonts w:ascii="Times New Roman" w:eastAsia="Calibri" w:hAnsi="Times New Roman" w:cs="Times New Roman"/>
          <w:sz w:val="28"/>
          <w:szCs w:val="28"/>
        </w:rPr>
        <w:t>Законопроект</w:t>
      </w:r>
      <w:r w:rsidR="00B70D63">
        <w:rPr>
          <w:rFonts w:ascii="Times New Roman" w:eastAsia="Calibri" w:hAnsi="Times New Roman" w:cs="Times New Roman"/>
          <w:sz w:val="28"/>
          <w:szCs w:val="28"/>
        </w:rPr>
        <w:t xml:space="preserve">ом </w:t>
      </w:r>
      <w:r w:rsidRPr="00045D24">
        <w:rPr>
          <w:rFonts w:ascii="Times New Roman" w:eastAsia="Calibri" w:hAnsi="Times New Roman" w:cs="Times New Roman"/>
          <w:sz w:val="28"/>
          <w:szCs w:val="28"/>
        </w:rPr>
        <w:t xml:space="preserve"> предлагает</w:t>
      </w:r>
      <w:r w:rsidR="00B70D63">
        <w:rPr>
          <w:rFonts w:ascii="Times New Roman" w:eastAsia="Calibri" w:hAnsi="Times New Roman" w:cs="Times New Roman"/>
          <w:sz w:val="28"/>
          <w:szCs w:val="28"/>
        </w:rPr>
        <w:t>ся</w:t>
      </w:r>
      <w:r w:rsidRPr="00045D24">
        <w:rPr>
          <w:rFonts w:ascii="Times New Roman" w:eastAsia="Calibri" w:hAnsi="Times New Roman" w:cs="Times New Roman"/>
          <w:sz w:val="28"/>
          <w:szCs w:val="28"/>
        </w:rPr>
        <w:t xml:space="preserve"> дополнить КоАП РФ новой статьей 19.4.3 КоАП РФ. Часть вторая данной статьи устанавливает административную ответственность за воспрепятствование осуществлению профсоюзного </w:t>
      </w:r>
      <w:proofErr w:type="gramStart"/>
      <w:r w:rsidRPr="00045D24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045D24">
        <w:rPr>
          <w:rFonts w:ascii="Times New Roman" w:eastAsia="Calibri" w:hAnsi="Times New Roman" w:cs="Times New Roman"/>
          <w:sz w:val="28"/>
          <w:szCs w:val="28"/>
        </w:rPr>
        <w:t xml:space="preserve"> соблюдением работодателями трудового законодательства или условий коллективных договоров, соглашений, повлекшее невозможность проведения или завершения проверки. </w:t>
      </w:r>
    </w:p>
    <w:p w:rsidR="00045D24" w:rsidRPr="00045D24" w:rsidRDefault="00045D24" w:rsidP="00045D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D24">
        <w:rPr>
          <w:rFonts w:ascii="Times New Roman" w:eastAsia="Calibri" w:hAnsi="Times New Roman" w:cs="Times New Roman"/>
          <w:sz w:val="28"/>
          <w:szCs w:val="28"/>
        </w:rPr>
        <w:t>ТПП РФ предлагает исключить часть 2 проектируемой статьи 19.4.3 КоАП РФ, т.к. состав предусмотренного ей правонарушения дублирует часть 1 этой же статьи, а отсутствие беспрепятственного допуска проверяющих лиц либо ограничение их прав при проведении проверки заведомо влекут невозможность ее проведения или завершения.</w:t>
      </w:r>
    </w:p>
    <w:p w:rsidR="00045D24" w:rsidRPr="00045D24" w:rsidRDefault="00045D24" w:rsidP="00045D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D24">
        <w:rPr>
          <w:rFonts w:ascii="Times New Roman" w:eastAsia="Calibri" w:hAnsi="Times New Roman" w:cs="Times New Roman"/>
          <w:sz w:val="28"/>
          <w:szCs w:val="28"/>
        </w:rPr>
        <w:t>Разработчику законопроектов направлены заключения ТПП РФ с предложениями по их доработке.</w:t>
      </w:r>
    </w:p>
    <w:p w:rsidR="00045D24" w:rsidRPr="00045D24" w:rsidRDefault="00045D24" w:rsidP="00045D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1C55" w:rsidRPr="00B9058F" w:rsidRDefault="000E1C55" w:rsidP="006A36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058F">
        <w:rPr>
          <w:rFonts w:ascii="Times New Roman" w:hAnsi="Times New Roman" w:cs="Times New Roman"/>
          <w:b/>
          <w:bCs/>
          <w:sz w:val="28"/>
          <w:szCs w:val="28"/>
        </w:rPr>
        <w:t xml:space="preserve">ТПП РФ предлагает расширить перечень экономических преступлений, подпадающих под амнистию </w:t>
      </w:r>
    </w:p>
    <w:p w:rsidR="000E1C55" w:rsidRPr="00B9058F" w:rsidRDefault="000E1C55" w:rsidP="000E1C55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1C55" w:rsidRPr="00B9058F" w:rsidRDefault="000E1C55" w:rsidP="006A36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Комитет Государственной Думы по государственному строительству и законодательству направлено заключение ТПП РФ по проекту постановления Государственной Думы № 88312-8 «Об объявлении амнистии в отношении граждан Российской Федерации, совершивших преступления небольшой и средней тяжести в сфере экономики». </w:t>
      </w:r>
    </w:p>
    <w:p w:rsidR="000E1C55" w:rsidRPr="00B9058F" w:rsidRDefault="000E1C55" w:rsidP="006A36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Концептуально поддержав проект постановления, Палата считает, что он нуждается в </w:t>
      </w:r>
      <w:r w:rsidR="00FB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определенной </w:t>
      </w:r>
      <w:r w:rsidRPr="00B905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доработке.</w:t>
      </w:r>
    </w:p>
    <w:p w:rsidR="000E1C55" w:rsidRPr="00B9058F" w:rsidRDefault="000E1C55" w:rsidP="006A36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58F">
        <w:rPr>
          <w:rFonts w:ascii="Times New Roman" w:eastAsia="Times New Roman" w:hAnsi="Times New Roman" w:cs="Times New Roman"/>
          <w:sz w:val="28"/>
          <w:szCs w:val="28"/>
          <w:lang w:eastAsia="ru-RU"/>
        </w:rPr>
        <w:t>ТПП  предлагает распространить амнистию не только на лиц, осужденных к лишению свободы, но и на лиц, которым назначены другие виды наказания, а также на ряд преступлений из категории тяжких преступлений в сфере экономики и преступлений, связанных с нарушением интеллектуальных прав.</w:t>
      </w:r>
    </w:p>
    <w:p w:rsidR="000E1C55" w:rsidRPr="00B9058F" w:rsidRDefault="000E1C55" w:rsidP="006A36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58F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числу таких преступлений, подпадающих под амнистию, предложено отнести преступления, предусмотренные статьей 146 УК РФ «Нарушение авторских и смежных прав», статью 147 УК РФ «Нарушение изобретательских и патентных прав», статью 180 УК РФ «Незаконное использование средств индивидуализации товаров (работ, услуг)» и другие.</w:t>
      </w:r>
    </w:p>
    <w:p w:rsidR="000E1C55" w:rsidRPr="00B9058F" w:rsidRDefault="000E1C55" w:rsidP="006A36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05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отдельном постановлении предложено определить порядок применения постановления об амнистии, в котором определить порядок принятия следователями и дознавателями решения об отказе в возбуждении уголовного дела, порядок прекращения находящихся в производстве уголовных дел, порядок принятия решений судами по делам, находящимся на рассмотрении, как до вынесения приговора и вступления его в силу, так и после, порядок действий должностных лиц уголовно-исполнительных инспекций, а</w:t>
      </w:r>
      <w:proofErr w:type="gramEnd"/>
      <w:r w:rsidRPr="00B9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администраций учреждений, в которых осужденные отбывают назначенное наказание.</w:t>
      </w:r>
    </w:p>
    <w:p w:rsidR="00045D24" w:rsidRDefault="00045D24" w:rsidP="00BA2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2F74" w:rsidRDefault="00BA2F74" w:rsidP="00BA2F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57D1">
        <w:rPr>
          <w:rFonts w:ascii="Times New Roman" w:hAnsi="Times New Roman" w:cs="Times New Roman"/>
          <w:b/>
          <w:bCs/>
          <w:sz w:val="28"/>
          <w:szCs w:val="28"/>
        </w:rPr>
        <w:t>Коротко:</w:t>
      </w:r>
    </w:p>
    <w:p w:rsidR="000E1C55" w:rsidRDefault="000E1C55" w:rsidP="00BA2F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60A4" w:rsidRPr="0010492B" w:rsidRDefault="005E60A4" w:rsidP="005E60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апреля</w:t>
      </w:r>
      <w:r w:rsidRPr="00104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вступили в силу положения Федерального закона от 31 июля 2020 г. № 306-ФЗ «О внесении изменений в Федеральный закон «О рынке ценных бумаг» и отдельные законодательные акты Российской Федерации», предусматривающие прохождение тестирования в отношении неопытных биржевых игроков.</w:t>
      </w:r>
    </w:p>
    <w:p w:rsidR="005E60A4" w:rsidRPr="0010492B" w:rsidRDefault="005E60A4" w:rsidP="005E60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Законодательно предусмотрены тесты по семи группам инструментов и сделок: структурным облигациям, маржинальной торговле, сделкам РЕПО, производным финансовым инструментам, закрытым ПИФ, облигациям без рейтингов, а также по иным инструментам, требующим тестирования, но не вошедшим в первые шесть групп (в этом тесте вопросы посвящены </w:t>
      </w:r>
      <w:proofErr w:type="spellStart"/>
      <w:r w:rsidRPr="0010492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низколиквидным</w:t>
      </w:r>
      <w:proofErr w:type="spellEnd"/>
      <w:r w:rsidRPr="00104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бумагам). Также имеется восьмая группа - иностранные ценные бумаги. </w:t>
      </w:r>
    </w:p>
    <w:p w:rsidR="000E1C55" w:rsidRPr="000E1C55" w:rsidRDefault="000E1C55" w:rsidP="00DD33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C55">
        <w:rPr>
          <w:rFonts w:ascii="Times New Roman" w:eastAsia="Calibri" w:hAnsi="Times New Roman" w:cs="Times New Roman"/>
          <w:b/>
          <w:sz w:val="28"/>
          <w:szCs w:val="28"/>
        </w:rPr>
        <w:t>1 апреля</w:t>
      </w:r>
      <w:r w:rsidRPr="000E1C55">
        <w:rPr>
          <w:rFonts w:ascii="Times New Roman" w:eastAsia="Calibri" w:hAnsi="Times New Roman" w:cs="Times New Roman"/>
          <w:sz w:val="28"/>
          <w:szCs w:val="28"/>
        </w:rPr>
        <w:t xml:space="preserve"> постановлением Правительства </w:t>
      </w:r>
      <w:r w:rsidR="00DD33CB">
        <w:rPr>
          <w:rFonts w:ascii="Times New Roman" w:eastAsia="Calibri" w:hAnsi="Times New Roman" w:cs="Times New Roman"/>
          <w:sz w:val="28"/>
          <w:szCs w:val="28"/>
        </w:rPr>
        <w:t>РФ</w:t>
      </w:r>
      <w:r w:rsidRPr="000E1C55">
        <w:rPr>
          <w:rFonts w:ascii="Times New Roman" w:eastAsia="Calibri" w:hAnsi="Times New Roman" w:cs="Times New Roman"/>
          <w:sz w:val="28"/>
          <w:szCs w:val="28"/>
        </w:rPr>
        <w:t xml:space="preserve"> № 552 </w:t>
      </w:r>
      <w:proofErr w:type="gramStart"/>
      <w:r w:rsidRPr="000E1C55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0E1C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E1C55">
        <w:rPr>
          <w:rFonts w:ascii="Times New Roman" w:eastAsia="Calibri" w:hAnsi="Times New Roman" w:cs="Times New Roman"/>
          <w:sz w:val="28"/>
          <w:szCs w:val="28"/>
        </w:rPr>
        <w:t>упрощена</w:t>
      </w:r>
      <w:proofErr w:type="gramEnd"/>
      <w:r w:rsidRPr="000E1C55">
        <w:rPr>
          <w:rFonts w:ascii="Times New Roman" w:eastAsia="Calibri" w:hAnsi="Times New Roman" w:cs="Times New Roman"/>
          <w:sz w:val="28"/>
          <w:szCs w:val="28"/>
        </w:rPr>
        <w:t xml:space="preserve"> процедура государственной регистрации медицинских изделий в целях скорейшего вывода </w:t>
      </w:r>
      <w:r w:rsidRPr="000E1C55">
        <w:rPr>
          <w:rFonts w:ascii="Times New Roman" w:eastAsia="Calibri" w:hAnsi="Times New Roman" w:cs="Times New Roman"/>
          <w:sz w:val="28"/>
          <w:szCs w:val="28"/>
        </w:rPr>
        <w:lastRenderedPageBreak/>
        <w:t>их на рынок, позволяющая для отдельных мед</w:t>
      </w:r>
      <w:r w:rsidR="00FB175F">
        <w:rPr>
          <w:rFonts w:ascii="Times New Roman" w:eastAsia="Calibri" w:hAnsi="Times New Roman" w:cs="Times New Roman"/>
          <w:sz w:val="28"/>
          <w:szCs w:val="28"/>
        </w:rPr>
        <w:t xml:space="preserve">ицинских </w:t>
      </w:r>
      <w:r w:rsidRPr="000E1C55">
        <w:rPr>
          <w:rFonts w:ascii="Times New Roman" w:eastAsia="Calibri" w:hAnsi="Times New Roman" w:cs="Times New Roman"/>
          <w:sz w:val="28"/>
          <w:szCs w:val="28"/>
        </w:rPr>
        <w:t xml:space="preserve">изделий сократить срок регистрации с 50 до 22 рабочих дней, для других – до 5 рабочих дней. Перечень медицинских изделий, которые можно будет регистрировать в упрощенном порядке, определит специальная межведомственная комиссия, в состав которой будут входить представители Минздрава, </w:t>
      </w:r>
      <w:proofErr w:type="spellStart"/>
      <w:r w:rsidRPr="000E1C55">
        <w:rPr>
          <w:rFonts w:ascii="Times New Roman" w:eastAsia="Calibri" w:hAnsi="Times New Roman" w:cs="Times New Roman"/>
          <w:sz w:val="28"/>
          <w:szCs w:val="28"/>
        </w:rPr>
        <w:t>Минпромторга</w:t>
      </w:r>
      <w:proofErr w:type="spellEnd"/>
      <w:r w:rsidRPr="000E1C55">
        <w:rPr>
          <w:rFonts w:ascii="Times New Roman" w:eastAsia="Calibri" w:hAnsi="Times New Roman" w:cs="Times New Roman"/>
          <w:sz w:val="28"/>
          <w:szCs w:val="28"/>
        </w:rPr>
        <w:t xml:space="preserve"> и других заинтересованных ведомств.</w:t>
      </w:r>
    </w:p>
    <w:p w:rsidR="000E1C55" w:rsidRDefault="000E1C55" w:rsidP="008B51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58F">
        <w:rPr>
          <w:rFonts w:ascii="Times New Roman" w:hAnsi="Times New Roman" w:cs="Times New Roman"/>
          <w:b/>
          <w:sz w:val="28"/>
          <w:szCs w:val="28"/>
        </w:rPr>
        <w:t xml:space="preserve">4 апреля </w:t>
      </w:r>
      <w:r w:rsidRPr="00B9058F">
        <w:rPr>
          <w:rFonts w:ascii="Times New Roman" w:hAnsi="Times New Roman" w:cs="Times New Roman"/>
          <w:sz w:val="28"/>
          <w:szCs w:val="28"/>
        </w:rPr>
        <w:t>в Государственную Думу Правительством РФ внесен проект федерального закона № 99721-8 «О внесении изменений в статьи 8 и 13-2 Федерального закона "О правовом положении иностранных граждан в Российской Федерации"</w:t>
      </w:r>
      <w:r w:rsidR="00DD33CB">
        <w:rPr>
          <w:rFonts w:ascii="Times New Roman" w:hAnsi="Times New Roman" w:cs="Times New Roman"/>
          <w:sz w:val="28"/>
          <w:szCs w:val="28"/>
        </w:rPr>
        <w:t>.</w:t>
      </w:r>
      <w:r w:rsidR="008B51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058F">
        <w:rPr>
          <w:rFonts w:ascii="Times New Roman" w:hAnsi="Times New Roman" w:cs="Times New Roman"/>
          <w:sz w:val="28"/>
          <w:szCs w:val="28"/>
        </w:rPr>
        <w:t xml:space="preserve">Законопроектом предлагается предоставить право оформления бессрочного вида на жительство для высококвалифицированного специалиста </w:t>
      </w:r>
      <w:r w:rsidR="00B70D63">
        <w:rPr>
          <w:rFonts w:ascii="Times New Roman" w:hAnsi="Times New Roman" w:cs="Times New Roman"/>
          <w:sz w:val="28"/>
          <w:szCs w:val="28"/>
        </w:rPr>
        <w:t xml:space="preserve">(ВКС) </w:t>
      </w:r>
      <w:r w:rsidRPr="00B9058F">
        <w:rPr>
          <w:rFonts w:ascii="Times New Roman" w:hAnsi="Times New Roman" w:cs="Times New Roman"/>
          <w:sz w:val="28"/>
          <w:szCs w:val="28"/>
        </w:rPr>
        <w:t>и членам его семьи в случае осуществления им трудовой деятельности на территории РФ в качестве ВКС, имеющего вид на жительство</w:t>
      </w:r>
      <w:r w:rsidR="00B70D63">
        <w:rPr>
          <w:rFonts w:ascii="Times New Roman" w:hAnsi="Times New Roman" w:cs="Times New Roman"/>
          <w:sz w:val="28"/>
          <w:szCs w:val="28"/>
        </w:rPr>
        <w:t xml:space="preserve"> сроком</w:t>
      </w:r>
      <w:r w:rsidRPr="00B9058F">
        <w:rPr>
          <w:rFonts w:ascii="Times New Roman" w:hAnsi="Times New Roman" w:cs="Times New Roman"/>
          <w:sz w:val="28"/>
          <w:szCs w:val="28"/>
        </w:rPr>
        <w:t xml:space="preserve"> не менее двух лет (без привязки к периоду осуществления трудовой деятельности) и осуществления работодателем исчисления, удержания и перечисления налогов в бюджетную систему РФ в отношении ВКС.</w:t>
      </w:r>
      <w:proofErr w:type="gramEnd"/>
    </w:p>
    <w:p w:rsidR="000E1C55" w:rsidRPr="00B9058F" w:rsidRDefault="000E1C55" w:rsidP="008B51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58F">
        <w:rPr>
          <w:rFonts w:ascii="Times New Roman" w:hAnsi="Times New Roman" w:cs="Times New Roman"/>
          <w:b/>
          <w:sz w:val="28"/>
          <w:szCs w:val="28"/>
        </w:rPr>
        <w:t xml:space="preserve">4 апреля </w:t>
      </w:r>
      <w:r w:rsidRPr="00B9058F">
        <w:rPr>
          <w:rFonts w:ascii="Times New Roman" w:hAnsi="Times New Roman" w:cs="Times New Roman"/>
          <w:sz w:val="28"/>
          <w:szCs w:val="28"/>
        </w:rPr>
        <w:t>в Государственную Думу Правительством РФ внесен проект федерального закона № 99609-8 «О внесении изменений в статьи 81 и 115 Уголовно-процессуального кодекса Российской Федерации».</w:t>
      </w:r>
      <w:r w:rsidR="008B51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058F">
        <w:rPr>
          <w:rFonts w:ascii="Times New Roman" w:hAnsi="Times New Roman" w:cs="Times New Roman"/>
          <w:sz w:val="28"/>
          <w:szCs w:val="28"/>
        </w:rPr>
        <w:t>Законопроектом часть четвертую статьи 81 УПК РФ «Вещественные доказательства» предлагается дополнить предложением, в соответствии с которым учет и хранение изъятых в ходе досудебного производства, но не признанны</w:t>
      </w:r>
      <w:r w:rsidR="00B70D63">
        <w:rPr>
          <w:rFonts w:ascii="Times New Roman" w:hAnsi="Times New Roman" w:cs="Times New Roman"/>
          <w:sz w:val="28"/>
          <w:szCs w:val="28"/>
        </w:rPr>
        <w:t>х</w:t>
      </w:r>
      <w:r w:rsidRPr="00B9058F">
        <w:rPr>
          <w:rFonts w:ascii="Times New Roman" w:hAnsi="Times New Roman" w:cs="Times New Roman"/>
          <w:sz w:val="28"/>
          <w:szCs w:val="28"/>
        </w:rPr>
        <w:t xml:space="preserve"> вещественными доказательствами предметов, до признания их вещественными доказательствами или до их возврата лицам, у которых они были изъяты, осуществляются в порядке, установленном Правительством Российской Федерации.</w:t>
      </w:r>
      <w:proofErr w:type="gramEnd"/>
    </w:p>
    <w:p w:rsidR="000E1C55" w:rsidRPr="00B9058F" w:rsidRDefault="000E1C55" w:rsidP="00DD3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58F">
        <w:rPr>
          <w:rFonts w:ascii="Times New Roman" w:hAnsi="Times New Roman" w:cs="Times New Roman"/>
          <w:b/>
          <w:sz w:val="28"/>
          <w:szCs w:val="28"/>
        </w:rPr>
        <w:t xml:space="preserve">6 апреля </w:t>
      </w:r>
      <w:r w:rsidRPr="00B9058F">
        <w:rPr>
          <w:rFonts w:ascii="Times New Roman" w:hAnsi="Times New Roman" w:cs="Times New Roman"/>
          <w:sz w:val="28"/>
          <w:szCs w:val="28"/>
        </w:rPr>
        <w:t>в Государственную Думу группой депутатов внесен проект федерального закона № 101234-8 «О внесении изменений в Федеральный закон "О персональных данных" и иные законодательные акты Российской Федерации по вопросам защиты прав субъектов персональных данных».</w:t>
      </w:r>
    </w:p>
    <w:p w:rsidR="000E1C55" w:rsidRDefault="000E1C55" w:rsidP="00DD3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58F">
        <w:rPr>
          <w:rFonts w:ascii="Times New Roman" w:hAnsi="Times New Roman" w:cs="Times New Roman"/>
          <w:sz w:val="28"/>
          <w:szCs w:val="28"/>
        </w:rPr>
        <w:t xml:space="preserve">Законопроектом вводится обязанность </w:t>
      </w:r>
      <w:r w:rsidR="00DD33CB">
        <w:rPr>
          <w:rFonts w:ascii="Times New Roman" w:hAnsi="Times New Roman" w:cs="Times New Roman"/>
          <w:sz w:val="28"/>
          <w:szCs w:val="28"/>
        </w:rPr>
        <w:t>о</w:t>
      </w:r>
      <w:r w:rsidRPr="00B9058F">
        <w:rPr>
          <w:rFonts w:ascii="Times New Roman" w:hAnsi="Times New Roman" w:cs="Times New Roman"/>
          <w:sz w:val="28"/>
          <w:szCs w:val="28"/>
        </w:rPr>
        <w:t xml:space="preserve">ператоров информировать об инцидентах с принадлежащими им базами персональных данных уполномоченные органы власти. Устанавливается прямой запрет </w:t>
      </w:r>
      <w:r w:rsidR="00DD33CB">
        <w:rPr>
          <w:rFonts w:ascii="Times New Roman" w:hAnsi="Times New Roman" w:cs="Times New Roman"/>
          <w:sz w:val="28"/>
          <w:szCs w:val="28"/>
        </w:rPr>
        <w:t>о</w:t>
      </w:r>
      <w:r w:rsidRPr="00B9058F">
        <w:rPr>
          <w:rFonts w:ascii="Times New Roman" w:hAnsi="Times New Roman" w:cs="Times New Roman"/>
          <w:sz w:val="28"/>
          <w:szCs w:val="28"/>
        </w:rPr>
        <w:t xml:space="preserve">ператорам на отказ гражданам в оказании услуг при отказе предоставить свои персональные данные (в </w:t>
      </w:r>
      <w:proofErr w:type="spellStart"/>
      <w:r w:rsidRPr="00B9058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9058F">
        <w:rPr>
          <w:rFonts w:ascii="Times New Roman" w:hAnsi="Times New Roman" w:cs="Times New Roman"/>
          <w:sz w:val="28"/>
          <w:szCs w:val="28"/>
        </w:rPr>
        <w:t xml:space="preserve">. биометрические). На </w:t>
      </w:r>
      <w:r w:rsidR="00DD33CB">
        <w:rPr>
          <w:rFonts w:ascii="Times New Roman" w:hAnsi="Times New Roman" w:cs="Times New Roman"/>
          <w:sz w:val="28"/>
          <w:szCs w:val="28"/>
        </w:rPr>
        <w:t>о</w:t>
      </w:r>
      <w:r w:rsidRPr="00B9058F">
        <w:rPr>
          <w:rFonts w:ascii="Times New Roman" w:hAnsi="Times New Roman" w:cs="Times New Roman"/>
          <w:sz w:val="28"/>
          <w:szCs w:val="28"/>
        </w:rPr>
        <w:t>ператоров также возлагается обязанность прекратить дальнейшую обработку персональных данных по требованию их владельца в 30-дневный срок. Вносятся изменения в Федеральный закон от 13 июля 2015 года № 218-ФЗ «О государственной регистрации недвижимости», которыми устанавливается, что персональные данные, содержащиеся в Едином госуда</w:t>
      </w:r>
      <w:r w:rsidR="00DD33CB">
        <w:rPr>
          <w:rFonts w:ascii="Times New Roman" w:hAnsi="Times New Roman" w:cs="Times New Roman"/>
          <w:sz w:val="28"/>
          <w:szCs w:val="28"/>
        </w:rPr>
        <w:t>рственном реестре недвижимости</w:t>
      </w:r>
      <w:r w:rsidRPr="00B9058F">
        <w:rPr>
          <w:rFonts w:ascii="Times New Roman" w:hAnsi="Times New Roman" w:cs="Times New Roman"/>
          <w:sz w:val="28"/>
          <w:szCs w:val="28"/>
        </w:rPr>
        <w:t>, могут быть предоставлены третьим лицам только с согласия физического лица – субъекта таких данных.</w:t>
      </w:r>
    </w:p>
    <w:p w:rsidR="007443CF" w:rsidRDefault="007443CF" w:rsidP="007443CF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443CF">
        <w:rPr>
          <w:rFonts w:ascii="Times New Roman" w:eastAsia="Calibri" w:hAnsi="Times New Roman" w:cs="Times New Roman"/>
          <w:b/>
          <w:bCs/>
          <w:sz w:val="28"/>
          <w:szCs w:val="28"/>
        </w:rPr>
        <w:t>8 апреля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Верховным Советом Республики Хакасия принят </w:t>
      </w:r>
      <w:r w:rsidRPr="004211F7">
        <w:rPr>
          <w:rFonts w:ascii="Times New Roman" w:eastAsia="Calibri" w:hAnsi="Times New Roman" w:cs="Times New Roman"/>
          <w:bCs/>
          <w:sz w:val="28"/>
          <w:szCs w:val="28"/>
        </w:rPr>
        <w:t>Закон Республики Хакасия от 08.04.2022 № 18-ЗХР «Об отдельных вопросах деятельности Торгово-промышленной палаты Республики Хакасия»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443CF" w:rsidRPr="004211F7" w:rsidRDefault="007443CF" w:rsidP="007443CF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211F7">
        <w:rPr>
          <w:rFonts w:ascii="Times New Roman" w:eastAsia="Calibri" w:hAnsi="Times New Roman" w:cs="Times New Roman"/>
          <w:bCs/>
          <w:sz w:val="28"/>
          <w:szCs w:val="28"/>
        </w:rPr>
        <w:t>Закон регулирует отдель</w:t>
      </w:r>
      <w:r>
        <w:rPr>
          <w:rFonts w:ascii="Times New Roman" w:eastAsia="Calibri" w:hAnsi="Times New Roman" w:cs="Times New Roman"/>
          <w:bCs/>
          <w:sz w:val="28"/>
          <w:szCs w:val="28"/>
        </w:rPr>
        <w:t>ные вопросы деятельности Союза «</w:t>
      </w:r>
      <w:r w:rsidRPr="004211F7">
        <w:rPr>
          <w:rFonts w:ascii="Times New Roman" w:eastAsia="Calibri" w:hAnsi="Times New Roman" w:cs="Times New Roman"/>
          <w:bCs/>
          <w:sz w:val="28"/>
          <w:szCs w:val="28"/>
        </w:rPr>
        <w:t>Торгово-промышленная палата Республики Хакасия</w:t>
      </w:r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4211F7">
        <w:rPr>
          <w:rFonts w:ascii="Times New Roman" w:eastAsia="Calibri" w:hAnsi="Times New Roman" w:cs="Times New Roman"/>
          <w:bCs/>
          <w:sz w:val="28"/>
          <w:szCs w:val="28"/>
        </w:rPr>
        <w:t xml:space="preserve">, определяет принципы и формы </w:t>
      </w:r>
      <w:r w:rsidRPr="004211F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взаимодействия с органами государственной власти, иными государственными органами и органами местного самоуправления в Республике Хакасия.</w:t>
      </w:r>
    </w:p>
    <w:p w:rsidR="007443CF" w:rsidRPr="004211F7" w:rsidRDefault="007443CF" w:rsidP="007443CF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соответствии с Законом</w:t>
      </w:r>
      <w:r w:rsidRPr="004211F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ТПП Республики Хакасия</w:t>
      </w:r>
      <w:r w:rsidRPr="004211F7">
        <w:rPr>
          <w:rFonts w:ascii="Times New Roman" w:eastAsia="Calibri" w:hAnsi="Times New Roman" w:cs="Times New Roman"/>
          <w:bCs/>
          <w:sz w:val="28"/>
          <w:szCs w:val="28"/>
        </w:rPr>
        <w:t xml:space="preserve"> участвует в подготовке проектов законов, проектов иных нормативных правовых актов и проектов муниципальных нормативных правовых актов, затрагивающих интересы предпринимателей</w:t>
      </w:r>
      <w:r>
        <w:rPr>
          <w:rFonts w:ascii="Times New Roman" w:eastAsia="Calibri" w:hAnsi="Times New Roman" w:cs="Times New Roman"/>
          <w:bCs/>
          <w:sz w:val="28"/>
          <w:szCs w:val="28"/>
        </w:rPr>
        <w:t>, а также наделена полномочиями</w:t>
      </w:r>
      <w:r w:rsidRPr="004211F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4211F7">
        <w:rPr>
          <w:rFonts w:ascii="Times New Roman" w:eastAsia="Calibri" w:hAnsi="Times New Roman" w:cs="Times New Roman"/>
          <w:bCs/>
          <w:sz w:val="28"/>
          <w:szCs w:val="28"/>
        </w:rPr>
        <w:t>заключать</w:t>
      </w:r>
      <w:proofErr w:type="gramEnd"/>
      <w:r w:rsidRPr="004211F7">
        <w:rPr>
          <w:rFonts w:ascii="Times New Roman" w:eastAsia="Calibri" w:hAnsi="Times New Roman" w:cs="Times New Roman"/>
          <w:bCs/>
          <w:sz w:val="28"/>
          <w:szCs w:val="28"/>
        </w:rPr>
        <w:t xml:space="preserve"> с </w:t>
      </w:r>
      <w:r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4211F7">
        <w:rPr>
          <w:rFonts w:ascii="Times New Roman" w:eastAsia="Calibri" w:hAnsi="Times New Roman" w:cs="Times New Roman"/>
          <w:bCs/>
          <w:sz w:val="28"/>
          <w:szCs w:val="28"/>
        </w:rPr>
        <w:t>рганами государственной власти и государственными органами, органами местного самоуправления соглашения о сотрудничестве и образовывать совместные консультативно-совещательные органы.</w:t>
      </w:r>
    </w:p>
    <w:p w:rsidR="007443CF" w:rsidRDefault="007443CF" w:rsidP="007443CF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282018">
        <w:rPr>
          <w:rFonts w:ascii="Times New Roman" w:eastAsia="Calibri" w:hAnsi="Times New Roman" w:cs="Times New Roman"/>
          <w:bCs/>
          <w:sz w:val="28"/>
          <w:szCs w:val="28"/>
        </w:rPr>
        <w:t xml:space="preserve">ринятие республиканского закона позволит </w:t>
      </w:r>
      <w:r w:rsidR="00040659">
        <w:rPr>
          <w:rFonts w:ascii="Times New Roman" w:eastAsia="Calibri" w:hAnsi="Times New Roman" w:cs="Times New Roman"/>
          <w:bCs/>
          <w:sz w:val="28"/>
          <w:szCs w:val="28"/>
        </w:rPr>
        <w:t>правильно выстраивать диалог</w:t>
      </w:r>
      <w:r w:rsidRPr="00282018">
        <w:rPr>
          <w:rFonts w:ascii="Times New Roman" w:eastAsia="Calibri" w:hAnsi="Times New Roman" w:cs="Times New Roman"/>
          <w:bCs/>
          <w:sz w:val="28"/>
          <w:szCs w:val="28"/>
        </w:rPr>
        <w:t xml:space="preserve"> между </w:t>
      </w:r>
      <w:proofErr w:type="gramStart"/>
      <w:r w:rsidRPr="00282018">
        <w:rPr>
          <w:rFonts w:ascii="Times New Roman" w:eastAsia="Calibri" w:hAnsi="Times New Roman" w:cs="Times New Roman"/>
          <w:bCs/>
          <w:sz w:val="28"/>
          <w:szCs w:val="28"/>
        </w:rPr>
        <w:t>Торговой-промышленной</w:t>
      </w:r>
      <w:proofErr w:type="gramEnd"/>
      <w:r w:rsidRPr="00282018">
        <w:rPr>
          <w:rFonts w:ascii="Times New Roman" w:eastAsia="Calibri" w:hAnsi="Times New Roman" w:cs="Times New Roman"/>
          <w:bCs/>
          <w:sz w:val="28"/>
          <w:szCs w:val="28"/>
        </w:rPr>
        <w:t xml:space="preserve"> палатой Республики Хакасии и республиканскими властями </w:t>
      </w:r>
      <w:r w:rsidR="00040659">
        <w:rPr>
          <w:rFonts w:ascii="Times New Roman" w:eastAsia="Calibri" w:hAnsi="Times New Roman" w:cs="Times New Roman"/>
          <w:bCs/>
          <w:sz w:val="28"/>
          <w:szCs w:val="28"/>
        </w:rPr>
        <w:t>с учетом интересов</w:t>
      </w:r>
      <w:r w:rsidRPr="00282018">
        <w:rPr>
          <w:rFonts w:ascii="Times New Roman" w:eastAsia="Calibri" w:hAnsi="Times New Roman" w:cs="Times New Roman"/>
          <w:bCs/>
          <w:sz w:val="28"/>
          <w:szCs w:val="28"/>
        </w:rPr>
        <w:t xml:space="preserve"> развития бизнеса в регионе.</w:t>
      </w:r>
    </w:p>
    <w:p w:rsidR="00496E4E" w:rsidRPr="00B9058F" w:rsidRDefault="00496E4E" w:rsidP="00DD3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58F">
        <w:rPr>
          <w:rFonts w:ascii="Times New Roman" w:hAnsi="Times New Roman" w:cs="Times New Roman"/>
          <w:b/>
          <w:sz w:val="28"/>
          <w:szCs w:val="28"/>
        </w:rPr>
        <w:t xml:space="preserve">14 апреля </w:t>
      </w:r>
      <w:r w:rsidRPr="00B9058F">
        <w:rPr>
          <w:rFonts w:ascii="Times New Roman" w:hAnsi="Times New Roman" w:cs="Times New Roman"/>
          <w:sz w:val="28"/>
          <w:szCs w:val="28"/>
        </w:rPr>
        <w:t>в Государственную Думу Правительством РФ внесен проект федерального закона № 106973-8 «О внесении изменения в статью 200-4 Уголовного кодекса Российской Федерации».</w:t>
      </w:r>
    </w:p>
    <w:p w:rsidR="00496E4E" w:rsidRPr="00B9058F" w:rsidRDefault="00496E4E" w:rsidP="00DD3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058F">
        <w:rPr>
          <w:rFonts w:ascii="Times New Roman" w:hAnsi="Times New Roman" w:cs="Times New Roman"/>
          <w:sz w:val="28"/>
          <w:szCs w:val="28"/>
        </w:rPr>
        <w:t>Законопроектом  предлагается исключить из диспозиции статьи 200.4  УК РФ «Злоупотребления в сфере закупок товаров, работ, услуг для обеспечения государственных или муниципальных нужд» указание на иную личную заинтересованность как мотив преступления, так как диспозиция статьи 200.4 УК РФ в действующей редакции является слишком широкой, что создает риски привлечения к уголовной ответственности по ней практически за любое нарушение законодательства в сфере закупок</w:t>
      </w:r>
      <w:proofErr w:type="gramEnd"/>
      <w:r w:rsidRPr="00B9058F">
        <w:rPr>
          <w:rFonts w:ascii="Times New Roman" w:hAnsi="Times New Roman" w:cs="Times New Roman"/>
          <w:sz w:val="28"/>
          <w:szCs w:val="28"/>
        </w:rPr>
        <w:t>, если оно повлекло причинение крупного ущерба.</w:t>
      </w:r>
    </w:p>
    <w:p w:rsidR="00DE0D3E" w:rsidRPr="00DE0D3E" w:rsidRDefault="00DE0D3E" w:rsidP="008B51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D3E">
        <w:rPr>
          <w:rFonts w:ascii="Times New Roman" w:hAnsi="Times New Roman" w:cs="Times New Roman"/>
          <w:b/>
          <w:sz w:val="28"/>
          <w:szCs w:val="28"/>
        </w:rPr>
        <w:t>20 апреля</w:t>
      </w:r>
      <w:r w:rsidRPr="00DE0D3E">
        <w:rPr>
          <w:rFonts w:ascii="Times New Roman" w:hAnsi="Times New Roman" w:cs="Times New Roman"/>
          <w:sz w:val="28"/>
          <w:szCs w:val="28"/>
        </w:rPr>
        <w:t xml:space="preserve"> в Государственную Думу внес</w:t>
      </w:r>
      <w:r>
        <w:rPr>
          <w:rFonts w:ascii="Times New Roman" w:hAnsi="Times New Roman" w:cs="Times New Roman"/>
          <w:sz w:val="28"/>
          <w:szCs w:val="28"/>
        </w:rPr>
        <w:t>ен проект федерального закона № </w:t>
      </w:r>
      <w:r w:rsidRPr="00DE0D3E">
        <w:rPr>
          <w:rFonts w:ascii="Times New Roman" w:hAnsi="Times New Roman" w:cs="Times New Roman"/>
          <w:sz w:val="28"/>
          <w:szCs w:val="28"/>
        </w:rPr>
        <w:t>109950-8 «О внесении изменений в с</w:t>
      </w:r>
      <w:r w:rsidR="00452823">
        <w:rPr>
          <w:rFonts w:ascii="Times New Roman" w:hAnsi="Times New Roman" w:cs="Times New Roman"/>
          <w:sz w:val="28"/>
          <w:szCs w:val="28"/>
        </w:rPr>
        <w:t>татью 11 Федерального закона «О </w:t>
      </w:r>
      <w:r w:rsidRPr="00DE0D3E">
        <w:rPr>
          <w:rFonts w:ascii="Times New Roman" w:hAnsi="Times New Roman" w:cs="Times New Roman"/>
          <w:sz w:val="28"/>
          <w:szCs w:val="28"/>
        </w:rPr>
        <w:t>страховании вкладов в банках Российской Федерации».</w:t>
      </w:r>
      <w:r w:rsidR="008B5146">
        <w:rPr>
          <w:rFonts w:ascii="Times New Roman" w:hAnsi="Times New Roman" w:cs="Times New Roman"/>
          <w:sz w:val="28"/>
          <w:szCs w:val="28"/>
        </w:rPr>
        <w:t xml:space="preserve"> </w:t>
      </w:r>
      <w:r w:rsidRPr="00DE0D3E">
        <w:rPr>
          <w:rFonts w:ascii="Times New Roman" w:hAnsi="Times New Roman" w:cs="Times New Roman"/>
          <w:sz w:val="28"/>
          <w:szCs w:val="28"/>
        </w:rPr>
        <w:t>Законопроект направлен на увеличение предельного размера страхового возмещения по вкладам в банке, в отношении которого наступил страховой случай, до 3 млн. рублей.</w:t>
      </w:r>
    </w:p>
    <w:p w:rsidR="00DE0D3E" w:rsidRPr="00DD33CB" w:rsidRDefault="00DE0D3E" w:rsidP="00DD3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D3E">
        <w:rPr>
          <w:rFonts w:ascii="Times New Roman" w:hAnsi="Times New Roman" w:cs="Times New Roman"/>
          <w:sz w:val="28"/>
          <w:szCs w:val="28"/>
        </w:rPr>
        <w:t>В настоящее время предельный размер страхового возмещения по вкладам составляет 1,4 млн. рублей.</w:t>
      </w:r>
      <w:r w:rsidR="00DD33CB">
        <w:rPr>
          <w:rFonts w:ascii="Times New Roman" w:hAnsi="Times New Roman" w:cs="Times New Roman"/>
          <w:sz w:val="28"/>
          <w:szCs w:val="28"/>
        </w:rPr>
        <w:t xml:space="preserve"> </w:t>
      </w:r>
      <w:r w:rsidRPr="00DE0D3E">
        <w:rPr>
          <w:rFonts w:ascii="Times New Roman" w:hAnsi="Times New Roman" w:cs="Times New Roman"/>
          <w:sz w:val="28"/>
          <w:szCs w:val="28"/>
        </w:rPr>
        <w:t>Согласно данным Росстата</w:t>
      </w:r>
      <w:r w:rsidR="00040659">
        <w:rPr>
          <w:rFonts w:ascii="Times New Roman" w:hAnsi="Times New Roman" w:cs="Times New Roman"/>
          <w:sz w:val="28"/>
          <w:szCs w:val="28"/>
        </w:rPr>
        <w:t>,</w:t>
      </w:r>
      <w:r w:rsidRPr="00DE0D3E">
        <w:rPr>
          <w:rFonts w:ascii="Times New Roman" w:hAnsi="Times New Roman" w:cs="Times New Roman"/>
          <w:sz w:val="28"/>
          <w:szCs w:val="28"/>
        </w:rPr>
        <w:t xml:space="preserve"> инфляция за прошедший семилетний период составила 68,16%. Введенные санкции против РФ оказали существенное </w:t>
      </w:r>
      <w:proofErr w:type="gramStart"/>
      <w:r w:rsidRPr="00DE0D3E">
        <w:rPr>
          <w:rFonts w:ascii="Times New Roman" w:hAnsi="Times New Roman" w:cs="Times New Roman"/>
          <w:sz w:val="28"/>
          <w:szCs w:val="28"/>
        </w:rPr>
        <w:t>влияние</w:t>
      </w:r>
      <w:proofErr w:type="gramEnd"/>
      <w:r w:rsidRPr="00DE0D3E">
        <w:rPr>
          <w:rFonts w:ascii="Times New Roman" w:hAnsi="Times New Roman" w:cs="Times New Roman"/>
          <w:sz w:val="28"/>
          <w:szCs w:val="28"/>
        </w:rPr>
        <w:t xml:space="preserve"> как на инфляционные ожидания, так и на темпы роста отечественной экономики и стабильность финансовой системы. В таких условиях доверие к финансовым институтам снизилось. Вместе с тем, роль банковских вкладов в жизни общества как средства сохранения денежных сре</w:t>
      </w:r>
      <w:proofErr w:type="gramStart"/>
      <w:r w:rsidRPr="00DE0D3E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DE0D3E">
        <w:rPr>
          <w:rFonts w:ascii="Times New Roman" w:hAnsi="Times New Roman" w:cs="Times New Roman"/>
          <w:sz w:val="28"/>
          <w:szCs w:val="28"/>
        </w:rPr>
        <w:t xml:space="preserve">екущих обстоятельствах не только не теряет свою актуальность, но и многократно усиливается. </w:t>
      </w:r>
      <w:r w:rsidRPr="00DD33CB">
        <w:rPr>
          <w:rFonts w:ascii="Times New Roman" w:hAnsi="Times New Roman" w:cs="Times New Roman"/>
          <w:sz w:val="28"/>
          <w:szCs w:val="28"/>
        </w:rPr>
        <w:t>Таким образом, для сохранения использования системы банковск</w:t>
      </w:r>
      <w:r w:rsidR="00040659">
        <w:rPr>
          <w:rFonts w:ascii="Times New Roman" w:hAnsi="Times New Roman" w:cs="Times New Roman"/>
          <w:sz w:val="28"/>
          <w:szCs w:val="28"/>
        </w:rPr>
        <w:t xml:space="preserve">их вкладов </w:t>
      </w:r>
      <w:r w:rsidRPr="00DD33CB">
        <w:rPr>
          <w:rFonts w:ascii="Times New Roman" w:hAnsi="Times New Roman" w:cs="Times New Roman"/>
          <w:sz w:val="28"/>
          <w:szCs w:val="28"/>
        </w:rPr>
        <w:t xml:space="preserve"> увеличение размера предельного страхового возмещения по банковским вкладам с 1,4 млн. до 3 млн. рублей является оправданным.</w:t>
      </w:r>
    </w:p>
    <w:p w:rsidR="00DE0D3E" w:rsidRPr="00DE0D3E" w:rsidRDefault="00DE0D3E" w:rsidP="00DD33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D3E">
        <w:rPr>
          <w:rFonts w:ascii="Times New Roman" w:eastAsia="Calibri" w:hAnsi="Times New Roman" w:cs="Times New Roman"/>
          <w:b/>
          <w:sz w:val="28"/>
          <w:szCs w:val="28"/>
        </w:rPr>
        <w:t>22 апреля</w:t>
      </w:r>
      <w:r w:rsidRPr="00DE0D3E">
        <w:rPr>
          <w:rFonts w:ascii="Times New Roman" w:eastAsia="Calibri" w:hAnsi="Times New Roman" w:cs="Times New Roman"/>
          <w:sz w:val="28"/>
          <w:szCs w:val="28"/>
        </w:rPr>
        <w:t xml:space="preserve"> в Государственную Думу внес</w:t>
      </w:r>
      <w:r>
        <w:rPr>
          <w:rFonts w:ascii="Times New Roman" w:eastAsia="Calibri" w:hAnsi="Times New Roman" w:cs="Times New Roman"/>
          <w:sz w:val="28"/>
          <w:szCs w:val="28"/>
        </w:rPr>
        <w:t>ен проект федерального закона № </w:t>
      </w:r>
      <w:r w:rsidRPr="00DE0D3E">
        <w:rPr>
          <w:rFonts w:ascii="Times New Roman" w:eastAsia="Calibri" w:hAnsi="Times New Roman" w:cs="Times New Roman"/>
          <w:sz w:val="28"/>
          <w:szCs w:val="28"/>
        </w:rPr>
        <w:t>112181-8 «О внесении изменений в статьи 317 и 424 части первой Гражданского кодекса Российской Федерации».</w:t>
      </w:r>
    </w:p>
    <w:p w:rsidR="00DE0D3E" w:rsidRPr="00DE0D3E" w:rsidRDefault="00DE0D3E" w:rsidP="00DD33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D3E">
        <w:rPr>
          <w:rFonts w:ascii="Times New Roman" w:eastAsia="Calibri" w:hAnsi="Times New Roman" w:cs="Times New Roman"/>
          <w:sz w:val="28"/>
          <w:szCs w:val="28"/>
        </w:rPr>
        <w:t xml:space="preserve">Законопроект разработан в целях повышения устойчивости российской экономики в условиях санкций и направлен на отказ от использования валют иностранных государств, а так же на запрет установления цены </w:t>
      </w:r>
      <w:r w:rsidRPr="00DE0D3E">
        <w:rPr>
          <w:rFonts w:ascii="Times New Roman" w:eastAsia="Calibri" w:hAnsi="Times New Roman" w:cs="Times New Roman"/>
          <w:sz w:val="28"/>
          <w:szCs w:val="28"/>
        </w:rPr>
        <w:lastRenderedPageBreak/>
        <w:t>контракта/договора в привязке к иностранным валютам применяемых внутри страны (за исключением заключения международных контрактов).</w:t>
      </w:r>
      <w:r w:rsidRPr="00DE0D3E">
        <w:rPr>
          <w:rFonts w:ascii="Times New Roman" w:eastAsia="Calibri" w:hAnsi="Times New Roman" w:cs="Times New Roman"/>
          <w:sz w:val="28"/>
          <w:szCs w:val="28"/>
        </w:rPr>
        <w:br/>
        <w:t xml:space="preserve">Законопроектом предлагается признать утратившим силу пункт 2 статьи 317 части первой Гражданского кодекса РФ, предусматривающий, что в денежном обязательстве может быть предусмотрено, что оно подлежит оплате в рублях в сумме, эквивалентной определенной сумме в иностранной валюте. Предлагается дополнить статью 424 Гражданского кодекса Российской Федерации новым пунктом 4, согласно которому цена не может определяться в сумме, эквивалентной сумме в иностранной валюте или показателю биржевых и (или) внебиржевых индикаторов цен на мировых товарных рынках. </w:t>
      </w:r>
    </w:p>
    <w:p w:rsidR="00DE0D3E" w:rsidRPr="00DE0D3E" w:rsidRDefault="00DE0D3E" w:rsidP="008B51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D3E">
        <w:rPr>
          <w:rFonts w:ascii="Times New Roman" w:eastAsia="Calibri" w:hAnsi="Times New Roman" w:cs="Times New Roman"/>
          <w:sz w:val="28"/>
          <w:szCs w:val="28"/>
        </w:rPr>
        <w:t>Законопроект предусматривает, что стороны гражданско-правовых договоров должны в течение 30 дней со дня вступления закона в силу внести изменения в гражданско-правовые договоры, в соответствии с пунктом 4 статьи 424 ГК РФ.</w:t>
      </w:r>
      <w:r w:rsidR="008B51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0D3E">
        <w:rPr>
          <w:rFonts w:ascii="Times New Roman" w:eastAsia="Calibri" w:hAnsi="Times New Roman" w:cs="Times New Roman"/>
          <w:sz w:val="28"/>
          <w:szCs w:val="28"/>
        </w:rPr>
        <w:t>Для обеспечения действующих экономических отношений, предлагается установить прямой запрет на односторонний отказ от договора (исполнения договора) в связи с необходимостью исполнения обязательств, предусмотренных настоящим законопроектом</w:t>
      </w:r>
      <w:proofErr w:type="gramStart"/>
      <w:r w:rsidRPr="00DE0D3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2D24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0659">
        <w:rPr>
          <w:rFonts w:ascii="Times New Roman" w:eastAsia="Calibri" w:hAnsi="Times New Roman" w:cs="Times New Roman"/>
          <w:sz w:val="28"/>
          <w:szCs w:val="28"/>
        </w:rPr>
        <w:t xml:space="preserve">Позиция ТПП РФ </w:t>
      </w:r>
      <w:bookmarkStart w:id="0" w:name="_GoBack"/>
      <w:bookmarkEnd w:id="0"/>
      <w:r w:rsidR="00040659">
        <w:rPr>
          <w:rFonts w:ascii="Times New Roman" w:eastAsia="Calibri" w:hAnsi="Times New Roman" w:cs="Times New Roman"/>
          <w:sz w:val="28"/>
          <w:szCs w:val="28"/>
        </w:rPr>
        <w:t>п</w:t>
      </w:r>
      <w:r w:rsidR="002D242E">
        <w:rPr>
          <w:rFonts w:ascii="Times New Roman" w:eastAsia="Calibri" w:hAnsi="Times New Roman" w:cs="Times New Roman"/>
          <w:sz w:val="28"/>
          <w:szCs w:val="28"/>
        </w:rPr>
        <w:t>о законопроекту формируется.</w:t>
      </w:r>
    </w:p>
    <w:p w:rsidR="000E1C55" w:rsidRPr="000E1C55" w:rsidRDefault="000E1C55" w:rsidP="00DD33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C55">
        <w:rPr>
          <w:rFonts w:ascii="Times New Roman" w:eastAsia="Calibri" w:hAnsi="Times New Roman" w:cs="Times New Roman"/>
          <w:b/>
          <w:sz w:val="28"/>
          <w:szCs w:val="28"/>
        </w:rPr>
        <w:t>29 апреля</w:t>
      </w:r>
      <w:r w:rsidRPr="000E1C55">
        <w:rPr>
          <w:rFonts w:ascii="Times New Roman" w:eastAsia="Calibri" w:hAnsi="Times New Roman" w:cs="Times New Roman"/>
          <w:sz w:val="28"/>
          <w:szCs w:val="28"/>
        </w:rPr>
        <w:t xml:space="preserve"> постановлением Правительства </w:t>
      </w:r>
      <w:r w:rsidR="00DD33CB">
        <w:rPr>
          <w:rFonts w:ascii="Times New Roman" w:eastAsia="Calibri" w:hAnsi="Times New Roman" w:cs="Times New Roman"/>
          <w:sz w:val="28"/>
          <w:szCs w:val="28"/>
        </w:rPr>
        <w:t>РФ</w:t>
      </w:r>
      <w:r w:rsidRPr="000E1C55">
        <w:rPr>
          <w:rFonts w:ascii="Times New Roman" w:eastAsia="Calibri" w:hAnsi="Times New Roman" w:cs="Times New Roman"/>
          <w:sz w:val="28"/>
          <w:szCs w:val="28"/>
        </w:rPr>
        <w:t xml:space="preserve"> № 776 утвержден перечень видов деятельности для предоставления предприятиям годичной отсрочки по уплате страховых взносов. </w:t>
      </w:r>
      <w:proofErr w:type="gramStart"/>
      <w:r w:rsidRPr="000E1C55">
        <w:rPr>
          <w:rFonts w:ascii="Times New Roman" w:eastAsia="Calibri" w:hAnsi="Times New Roman" w:cs="Times New Roman"/>
          <w:sz w:val="28"/>
          <w:szCs w:val="28"/>
        </w:rPr>
        <w:t xml:space="preserve">Так, отсрочкой платежей по страховым взносам за II квартал 2022 года смогут воспользоваться предприятия, осуществляющие более 70 видов деятельности, в </w:t>
      </w:r>
      <w:proofErr w:type="spellStart"/>
      <w:r w:rsidRPr="000E1C55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0E1C55">
        <w:rPr>
          <w:rFonts w:ascii="Times New Roman" w:eastAsia="Calibri" w:hAnsi="Times New Roman" w:cs="Times New Roman"/>
          <w:sz w:val="28"/>
          <w:szCs w:val="28"/>
        </w:rPr>
        <w:t>. в сфере здравоохранения, науки, культуры, туризма, спорта и развлечений, занимающиеся производством пищевых продуктов, одежды, мебели, текстильных изделий, издательской деятельностью.</w:t>
      </w:r>
      <w:proofErr w:type="gramEnd"/>
    </w:p>
    <w:p w:rsidR="000E1C55" w:rsidRPr="000E1C55" w:rsidRDefault="000E1C55" w:rsidP="00DD33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C55">
        <w:rPr>
          <w:rFonts w:ascii="Times New Roman" w:eastAsia="Calibri" w:hAnsi="Times New Roman" w:cs="Times New Roman"/>
          <w:sz w:val="28"/>
          <w:szCs w:val="28"/>
        </w:rPr>
        <w:t>Отсрочку также получат работающие в этих отраслях индивидуальные предприниматели п</w:t>
      </w:r>
      <w:r w:rsidR="00040659">
        <w:rPr>
          <w:rFonts w:ascii="Times New Roman" w:eastAsia="Calibri" w:hAnsi="Times New Roman" w:cs="Times New Roman"/>
          <w:sz w:val="28"/>
          <w:szCs w:val="28"/>
        </w:rPr>
        <w:t>о страховым взносам, начисленным</w:t>
      </w:r>
      <w:r w:rsidRPr="000E1C55">
        <w:rPr>
          <w:rFonts w:ascii="Times New Roman" w:eastAsia="Calibri" w:hAnsi="Times New Roman" w:cs="Times New Roman"/>
          <w:sz w:val="28"/>
          <w:szCs w:val="28"/>
        </w:rPr>
        <w:t xml:space="preserve"> за 2021 год с суммы дохода, превышающей 300 тыс. рублей. </w:t>
      </w:r>
    </w:p>
    <w:p w:rsidR="00D02512" w:rsidRPr="000E1C55" w:rsidRDefault="00D02512" w:rsidP="000E1C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30AE" w:rsidRPr="00AF30AE" w:rsidRDefault="00AF30AE" w:rsidP="00AF30AE">
      <w:pPr>
        <w:rPr>
          <w:rFonts w:ascii="Times New Roman" w:hAnsi="Times New Roman" w:cs="Times New Roman"/>
          <w:sz w:val="28"/>
          <w:szCs w:val="28"/>
        </w:rPr>
      </w:pPr>
      <w:r w:rsidRPr="00AF30A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AF30AE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F30AE" w:rsidRPr="00AF30AE" w:rsidRDefault="00AF30AE" w:rsidP="00AF30AE">
      <w:pPr>
        <w:jc w:val="center"/>
        <w:rPr>
          <w:rFonts w:ascii="Times New Roman" w:hAnsi="Times New Roman" w:cs="Times New Roman"/>
          <w:sz w:val="28"/>
          <w:szCs w:val="28"/>
        </w:rPr>
      </w:pPr>
      <w:r w:rsidRPr="00AF30AE">
        <w:rPr>
          <w:rFonts w:ascii="Times New Roman" w:hAnsi="Times New Roman" w:cs="Times New Roman"/>
          <w:sz w:val="28"/>
          <w:szCs w:val="28"/>
        </w:rPr>
        <w:t>Департамент законотворческой деятельности</w:t>
      </w:r>
    </w:p>
    <w:p w:rsidR="0005366B" w:rsidRPr="00C07382" w:rsidRDefault="0005366B" w:rsidP="00C07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366B" w:rsidRPr="00460A43" w:rsidRDefault="0005366B" w:rsidP="00460A4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05366B" w:rsidRPr="00460A43" w:rsidSect="00452823">
      <w:headerReference w:type="default" r:id="rId9"/>
      <w:pgSz w:w="11906" w:h="16838"/>
      <w:pgMar w:top="709" w:right="70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7A9" w:rsidRDefault="00BD37A9">
      <w:pPr>
        <w:spacing w:after="0" w:line="240" w:lineRule="auto"/>
      </w:pPr>
      <w:r>
        <w:separator/>
      </w:r>
    </w:p>
  </w:endnote>
  <w:endnote w:type="continuationSeparator" w:id="0">
    <w:p w:rsidR="00BD37A9" w:rsidRDefault="00BD3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.SFUIText">
    <w:charset w:val="88"/>
    <w:family w:val="auto"/>
    <w:pitch w:val="variable"/>
    <w:sig w:usb0="2000028F" w:usb1="0A080003" w:usb2="00000010" w:usb3="00000000" w:csb0="001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7A9" w:rsidRDefault="00BD37A9">
      <w:pPr>
        <w:spacing w:after="0" w:line="240" w:lineRule="auto"/>
      </w:pPr>
      <w:r>
        <w:separator/>
      </w:r>
    </w:p>
  </w:footnote>
  <w:footnote w:type="continuationSeparator" w:id="0">
    <w:p w:rsidR="00BD37A9" w:rsidRDefault="00BD3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091831"/>
      <w:docPartObj>
        <w:docPartGallery w:val="Page Numbers (Top of Page)"/>
        <w:docPartUnique/>
      </w:docPartObj>
    </w:sdtPr>
    <w:sdtEndPr/>
    <w:sdtContent>
      <w:p w:rsidR="003C1941" w:rsidRDefault="003F54DF">
        <w:pPr>
          <w:pStyle w:val="a3"/>
          <w:jc w:val="center"/>
        </w:pPr>
        <w:r w:rsidRPr="008171A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171A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171A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40659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8171A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C1941" w:rsidRDefault="00BD37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24C82"/>
    <w:multiLevelType w:val="hybridMultilevel"/>
    <w:tmpl w:val="2474EA22"/>
    <w:lvl w:ilvl="0" w:tplc="46D4B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EE5EF4"/>
    <w:multiLevelType w:val="hybridMultilevel"/>
    <w:tmpl w:val="F474AAE0"/>
    <w:lvl w:ilvl="0" w:tplc="53E4AC86">
      <w:numFmt w:val="bullet"/>
      <w:lvlText w:val="•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5FB4D08"/>
    <w:multiLevelType w:val="hybridMultilevel"/>
    <w:tmpl w:val="C4F6A4BE"/>
    <w:lvl w:ilvl="0" w:tplc="AF22600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7AE7308"/>
    <w:multiLevelType w:val="hybridMultilevel"/>
    <w:tmpl w:val="8430984C"/>
    <w:lvl w:ilvl="0" w:tplc="331C46C6">
      <w:start w:val="2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E1697E"/>
    <w:multiLevelType w:val="hybridMultilevel"/>
    <w:tmpl w:val="28BE7434"/>
    <w:lvl w:ilvl="0" w:tplc="5648850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A43C0F"/>
    <w:multiLevelType w:val="hybridMultilevel"/>
    <w:tmpl w:val="690C8132"/>
    <w:lvl w:ilvl="0" w:tplc="EA3EE810">
      <w:start w:val="2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A55566"/>
    <w:multiLevelType w:val="hybridMultilevel"/>
    <w:tmpl w:val="F274EA22"/>
    <w:lvl w:ilvl="0" w:tplc="CAEE9E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DB86B4D"/>
    <w:multiLevelType w:val="hybridMultilevel"/>
    <w:tmpl w:val="C4463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D904EC"/>
    <w:multiLevelType w:val="hybridMultilevel"/>
    <w:tmpl w:val="F7D436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B2479FB"/>
    <w:multiLevelType w:val="hybridMultilevel"/>
    <w:tmpl w:val="CE401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22506"/>
    <w:multiLevelType w:val="hybridMultilevel"/>
    <w:tmpl w:val="3A1A69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A2B39AB"/>
    <w:multiLevelType w:val="hybridMultilevel"/>
    <w:tmpl w:val="44ACDB64"/>
    <w:lvl w:ilvl="0" w:tplc="3738CDCE">
      <w:start w:val="1"/>
      <w:numFmt w:val="decimal"/>
      <w:lvlText w:val="%1."/>
      <w:lvlJc w:val="left"/>
      <w:pPr>
        <w:ind w:left="617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34437"/>
    <w:multiLevelType w:val="hybridMultilevel"/>
    <w:tmpl w:val="8D8227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9B325B7"/>
    <w:multiLevelType w:val="hybridMultilevel"/>
    <w:tmpl w:val="13E6E070"/>
    <w:lvl w:ilvl="0" w:tplc="73889C34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EE26B5C"/>
    <w:multiLevelType w:val="hybridMultilevel"/>
    <w:tmpl w:val="0E52E0F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7"/>
  </w:num>
  <w:num w:numId="8">
    <w:abstractNumId w:val="2"/>
  </w:num>
  <w:num w:numId="9">
    <w:abstractNumId w:val="8"/>
  </w:num>
  <w:num w:numId="10">
    <w:abstractNumId w:val="5"/>
  </w:num>
  <w:num w:numId="11">
    <w:abstractNumId w:val="3"/>
  </w:num>
  <w:num w:numId="12">
    <w:abstractNumId w:val="13"/>
  </w:num>
  <w:num w:numId="13">
    <w:abstractNumId w:val="10"/>
  </w:num>
  <w:num w:numId="14">
    <w:abstractNumId w:val="6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541"/>
    <w:rsid w:val="00000095"/>
    <w:rsid w:val="000001EF"/>
    <w:rsid w:val="00001D0B"/>
    <w:rsid w:val="00005180"/>
    <w:rsid w:val="00006C9A"/>
    <w:rsid w:val="000075BF"/>
    <w:rsid w:val="00010248"/>
    <w:rsid w:val="00011202"/>
    <w:rsid w:val="00011DF7"/>
    <w:rsid w:val="00012F96"/>
    <w:rsid w:val="00013C81"/>
    <w:rsid w:val="00014CCF"/>
    <w:rsid w:val="000176BB"/>
    <w:rsid w:val="00017D7F"/>
    <w:rsid w:val="000204BF"/>
    <w:rsid w:val="0002071D"/>
    <w:rsid w:val="00020E11"/>
    <w:rsid w:val="000238F2"/>
    <w:rsid w:val="00023C6F"/>
    <w:rsid w:val="00024E6C"/>
    <w:rsid w:val="00030E23"/>
    <w:rsid w:val="000330E2"/>
    <w:rsid w:val="00033CFA"/>
    <w:rsid w:val="000358DB"/>
    <w:rsid w:val="00037233"/>
    <w:rsid w:val="00040659"/>
    <w:rsid w:val="00041F83"/>
    <w:rsid w:val="00042591"/>
    <w:rsid w:val="00045D24"/>
    <w:rsid w:val="000478E7"/>
    <w:rsid w:val="00052F9E"/>
    <w:rsid w:val="0005366B"/>
    <w:rsid w:val="00053B93"/>
    <w:rsid w:val="00056775"/>
    <w:rsid w:val="00065263"/>
    <w:rsid w:val="00065B73"/>
    <w:rsid w:val="00071D53"/>
    <w:rsid w:val="000728FC"/>
    <w:rsid w:val="00073F16"/>
    <w:rsid w:val="000742C2"/>
    <w:rsid w:val="0008044D"/>
    <w:rsid w:val="00084A2B"/>
    <w:rsid w:val="00086548"/>
    <w:rsid w:val="000874F0"/>
    <w:rsid w:val="00090CFD"/>
    <w:rsid w:val="000917F6"/>
    <w:rsid w:val="000923E2"/>
    <w:rsid w:val="0009346A"/>
    <w:rsid w:val="00093935"/>
    <w:rsid w:val="00094AA6"/>
    <w:rsid w:val="000A0E2E"/>
    <w:rsid w:val="000A1970"/>
    <w:rsid w:val="000A1C7F"/>
    <w:rsid w:val="000A55BA"/>
    <w:rsid w:val="000A5C34"/>
    <w:rsid w:val="000A7AFC"/>
    <w:rsid w:val="000B073F"/>
    <w:rsid w:val="000B16D0"/>
    <w:rsid w:val="000B33D7"/>
    <w:rsid w:val="000B3A95"/>
    <w:rsid w:val="000B47EC"/>
    <w:rsid w:val="000B548D"/>
    <w:rsid w:val="000B5C8D"/>
    <w:rsid w:val="000C12A1"/>
    <w:rsid w:val="000C29E1"/>
    <w:rsid w:val="000C35AB"/>
    <w:rsid w:val="000C3AD2"/>
    <w:rsid w:val="000C5DB2"/>
    <w:rsid w:val="000C6550"/>
    <w:rsid w:val="000C7A26"/>
    <w:rsid w:val="000D033A"/>
    <w:rsid w:val="000D1A3D"/>
    <w:rsid w:val="000D7060"/>
    <w:rsid w:val="000D7463"/>
    <w:rsid w:val="000E173A"/>
    <w:rsid w:val="000E1B86"/>
    <w:rsid w:val="000E1C55"/>
    <w:rsid w:val="000E6D77"/>
    <w:rsid w:val="000F0904"/>
    <w:rsid w:val="00101E85"/>
    <w:rsid w:val="0010461B"/>
    <w:rsid w:val="0010492B"/>
    <w:rsid w:val="00105309"/>
    <w:rsid w:val="0011061D"/>
    <w:rsid w:val="00111F10"/>
    <w:rsid w:val="0011599E"/>
    <w:rsid w:val="001162DE"/>
    <w:rsid w:val="00116BAC"/>
    <w:rsid w:val="00116DA1"/>
    <w:rsid w:val="0012082F"/>
    <w:rsid w:val="001269B6"/>
    <w:rsid w:val="00127FF0"/>
    <w:rsid w:val="00130747"/>
    <w:rsid w:val="00130789"/>
    <w:rsid w:val="00130FEE"/>
    <w:rsid w:val="00131BD1"/>
    <w:rsid w:val="00131EB4"/>
    <w:rsid w:val="001341EB"/>
    <w:rsid w:val="001345D0"/>
    <w:rsid w:val="00135343"/>
    <w:rsid w:val="00136961"/>
    <w:rsid w:val="00140573"/>
    <w:rsid w:val="00140930"/>
    <w:rsid w:val="00142707"/>
    <w:rsid w:val="00143F15"/>
    <w:rsid w:val="00144F7B"/>
    <w:rsid w:val="001500FC"/>
    <w:rsid w:val="0015067C"/>
    <w:rsid w:val="001532C4"/>
    <w:rsid w:val="0015442D"/>
    <w:rsid w:val="001575E3"/>
    <w:rsid w:val="00163DAA"/>
    <w:rsid w:val="00165CFE"/>
    <w:rsid w:val="00165E5B"/>
    <w:rsid w:val="0016718A"/>
    <w:rsid w:val="00170C87"/>
    <w:rsid w:val="00171CD7"/>
    <w:rsid w:val="00172D5C"/>
    <w:rsid w:val="0017432F"/>
    <w:rsid w:val="0017450A"/>
    <w:rsid w:val="00175D42"/>
    <w:rsid w:val="0017740D"/>
    <w:rsid w:val="00182ADA"/>
    <w:rsid w:val="0018467D"/>
    <w:rsid w:val="00187B6A"/>
    <w:rsid w:val="00187B91"/>
    <w:rsid w:val="0019447A"/>
    <w:rsid w:val="00194CCC"/>
    <w:rsid w:val="001A073B"/>
    <w:rsid w:val="001A0B53"/>
    <w:rsid w:val="001A160F"/>
    <w:rsid w:val="001A5421"/>
    <w:rsid w:val="001B0AE5"/>
    <w:rsid w:val="001B0D2B"/>
    <w:rsid w:val="001B6F8C"/>
    <w:rsid w:val="001B7F89"/>
    <w:rsid w:val="001C0A7D"/>
    <w:rsid w:val="001C159B"/>
    <w:rsid w:val="001C1FF0"/>
    <w:rsid w:val="001C49AF"/>
    <w:rsid w:val="001C500D"/>
    <w:rsid w:val="001C6849"/>
    <w:rsid w:val="001D0C7E"/>
    <w:rsid w:val="001E2F5C"/>
    <w:rsid w:val="001E350F"/>
    <w:rsid w:val="001F0DD6"/>
    <w:rsid w:val="001F1DBD"/>
    <w:rsid w:val="001F362D"/>
    <w:rsid w:val="001F3B81"/>
    <w:rsid w:val="001F634E"/>
    <w:rsid w:val="001F6CF6"/>
    <w:rsid w:val="001F70F5"/>
    <w:rsid w:val="002007C8"/>
    <w:rsid w:val="0020294E"/>
    <w:rsid w:val="00203C80"/>
    <w:rsid w:val="00203CBC"/>
    <w:rsid w:val="0020460D"/>
    <w:rsid w:val="002123D9"/>
    <w:rsid w:val="00213DE4"/>
    <w:rsid w:val="0021675A"/>
    <w:rsid w:val="00216931"/>
    <w:rsid w:val="00220093"/>
    <w:rsid w:val="00220886"/>
    <w:rsid w:val="00222539"/>
    <w:rsid w:val="002242D4"/>
    <w:rsid w:val="00224EAE"/>
    <w:rsid w:val="00230CC5"/>
    <w:rsid w:val="00230F51"/>
    <w:rsid w:val="002360E7"/>
    <w:rsid w:val="00240A07"/>
    <w:rsid w:val="00244104"/>
    <w:rsid w:val="0024432B"/>
    <w:rsid w:val="00246920"/>
    <w:rsid w:val="00251A49"/>
    <w:rsid w:val="00251E32"/>
    <w:rsid w:val="002523AA"/>
    <w:rsid w:val="00252A52"/>
    <w:rsid w:val="002539A1"/>
    <w:rsid w:val="00253A54"/>
    <w:rsid w:val="0025571B"/>
    <w:rsid w:val="00256D6E"/>
    <w:rsid w:val="0025707D"/>
    <w:rsid w:val="00257A21"/>
    <w:rsid w:val="00265A84"/>
    <w:rsid w:val="002724D7"/>
    <w:rsid w:val="00273636"/>
    <w:rsid w:val="00273E23"/>
    <w:rsid w:val="00275052"/>
    <w:rsid w:val="0028027C"/>
    <w:rsid w:val="002831A4"/>
    <w:rsid w:val="00283506"/>
    <w:rsid w:val="0028582F"/>
    <w:rsid w:val="002866A8"/>
    <w:rsid w:val="002866C1"/>
    <w:rsid w:val="002866F9"/>
    <w:rsid w:val="00290B23"/>
    <w:rsid w:val="0029633D"/>
    <w:rsid w:val="0029634F"/>
    <w:rsid w:val="002A2A22"/>
    <w:rsid w:val="002A2A8C"/>
    <w:rsid w:val="002A2E32"/>
    <w:rsid w:val="002A32E8"/>
    <w:rsid w:val="002B2583"/>
    <w:rsid w:val="002B7698"/>
    <w:rsid w:val="002C19EA"/>
    <w:rsid w:val="002C47A6"/>
    <w:rsid w:val="002D242E"/>
    <w:rsid w:val="002D56F2"/>
    <w:rsid w:val="002E05FE"/>
    <w:rsid w:val="002E1225"/>
    <w:rsid w:val="002E1AF3"/>
    <w:rsid w:val="002E1E8C"/>
    <w:rsid w:val="002E3C4E"/>
    <w:rsid w:val="002E5BE5"/>
    <w:rsid w:val="002E5FB0"/>
    <w:rsid w:val="002F2EDC"/>
    <w:rsid w:val="002F4A3D"/>
    <w:rsid w:val="002F6560"/>
    <w:rsid w:val="002F6FC8"/>
    <w:rsid w:val="00301160"/>
    <w:rsid w:val="00302B9C"/>
    <w:rsid w:val="00303312"/>
    <w:rsid w:val="00303E9D"/>
    <w:rsid w:val="00305655"/>
    <w:rsid w:val="00313D3A"/>
    <w:rsid w:val="003145D8"/>
    <w:rsid w:val="003162BC"/>
    <w:rsid w:val="00316844"/>
    <w:rsid w:val="00323389"/>
    <w:rsid w:val="00327BA6"/>
    <w:rsid w:val="0033017E"/>
    <w:rsid w:val="003303B4"/>
    <w:rsid w:val="00330A95"/>
    <w:rsid w:val="00332F09"/>
    <w:rsid w:val="00335768"/>
    <w:rsid w:val="00340AB1"/>
    <w:rsid w:val="00340C0C"/>
    <w:rsid w:val="00340C13"/>
    <w:rsid w:val="003433F9"/>
    <w:rsid w:val="0034358E"/>
    <w:rsid w:val="003440F1"/>
    <w:rsid w:val="00345C84"/>
    <w:rsid w:val="00350A55"/>
    <w:rsid w:val="0035107F"/>
    <w:rsid w:val="00351676"/>
    <w:rsid w:val="003527AB"/>
    <w:rsid w:val="0035343D"/>
    <w:rsid w:val="00353D5D"/>
    <w:rsid w:val="00353F26"/>
    <w:rsid w:val="00354E85"/>
    <w:rsid w:val="0035591C"/>
    <w:rsid w:val="00356324"/>
    <w:rsid w:val="00357B2B"/>
    <w:rsid w:val="00364FA9"/>
    <w:rsid w:val="00367F47"/>
    <w:rsid w:val="0037049C"/>
    <w:rsid w:val="00372284"/>
    <w:rsid w:val="003728FE"/>
    <w:rsid w:val="00372DB6"/>
    <w:rsid w:val="0037591A"/>
    <w:rsid w:val="003779BA"/>
    <w:rsid w:val="0038172E"/>
    <w:rsid w:val="00382557"/>
    <w:rsid w:val="00382B69"/>
    <w:rsid w:val="00384E7C"/>
    <w:rsid w:val="00386DC1"/>
    <w:rsid w:val="00393F76"/>
    <w:rsid w:val="00394744"/>
    <w:rsid w:val="00394EF8"/>
    <w:rsid w:val="0039547F"/>
    <w:rsid w:val="00395511"/>
    <w:rsid w:val="0039592B"/>
    <w:rsid w:val="00395BFF"/>
    <w:rsid w:val="003A0E18"/>
    <w:rsid w:val="003A240D"/>
    <w:rsid w:val="003A4446"/>
    <w:rsid w:val="003A4D27"/>
    <w:rsid w:val="003A4D5B"/>
    <w:rsid w:val="003B011C"/>
    <w:rsid w:val="003B0EEF"/>
    <w:rsid w:val="003B2994"/>
    <w:rsid w:val="003B7F6A"/>
    <w:rsid w:val="003C3F5B"/>
    <w:rsid w:val="003C434D"/>
    <w:rsid w:val="003C73C5"/>
    <w:rsid w:val="003D138D"/>
    <w:rsid w:val="003D2D98"/>
    <w:rsid w:val="003D4439"/>
    <w:rsid w:val="003D4A6F"/>
    <w:rsid w:val="003E0C84"/>
    <w:rsid w:val="003E3917"/>
    <w:rsid w:val="003E4B1F"/>
    <w:rsid w:val="003F4CFE"/>
    <w:rsid w:val="003F5081"/>
    <w:rsid w:val="003F54DF"/>
    <w:rsid w:val="003F71F4"/>
    <w:rsid w:val="003F7200"/>
    <w:rsid w:val="00400D94"/>
    <w:rsid w:val="00401D2B"/>
    <w:rsid w:val="00402A56"/>
    <w:rsid w:val="00403574"/>
    <w:rsid w:val="00404DC2"/>
    <w:rsid w:val="004079CE"/>
    <w:rsid w:val="00410BEC"/>
    <w:rsid w:val="00411B75"/>
    <w:rsid w:val="00413834"/>
    <w:rsid w:val="0041625D"/>
    <w:rsid w:val="004162EE"/>
    <w:rsid w:val="0041771B"/>
    <w:rsid w:val="00421AA1"/>
    <w:rsid w:val="00423876"/>
    <w:rsid w:val="00426E0B"/>
    <w:rsid w:val="00435D75"/>
    <w:rsid w:val="00436482"/>
    <w:rsid w:val="00436DA4"/>
    <w:rsid w:val="004374D1"/>
    <w:rsid w:val="004422AA"/>
    <w:rsid w:val="00443F9F"/>
    <w:rsid w:val="004444C7"/>
    <w:rsid w:val="004461F8"/>
    <w:rsid w:val="00452823"/>
    <w:rsid w:val="00454E35"/>
    <w:rsid w:val="004605BD"/>
    <w:rsid w:val="00460677"/>
    <w:rsid w:val="00460A43"/>
    <w:rsid w:val="00461642"/>
    <w:rsid w:val="00461FE9"/>
    <w:rsid w:val="00462CD2"/>
    <w:rsid w:val="004630DF"/>
    <w:rsid w:val="00463503"/>
    <w:rsid w:val="00463B45"/>
    <w:rsid w:val="004654D2"/>
    <w:rsid w:val="004706E3"/>
    <w:rsid w:val="00471170"/>
    <w:rsid w:val="0047214A"/>
    <w:rsid w:val="0047300A"/>
    <w:rsid w:val="004824C7"/>
    <w:rsid w:val="00482B05"/>
    <w:rsid w:val="00483CC8"/>
    <w:rsid w:val="00484F77"/>
    <w:rsid w:val="004865AE"/>
    <w:rsid w:val="004906FB"/>
    <w:rsid w:val="00491E54"/>
    <w:rsid w:val="004960D2"/>
    <w:rsid w:val="00496E4E"/>
    <w:rsid w:val="00497053"/>
    <w:rsid w:val="004975FF"/>
    <w:rsid w:val="004976B3"/>
    <w:rsid w:val="004A0CEA"/>
    <w:rsid w:val="004A339F"/>
    <w:rsid w:val="004A6376"/>
    <w:rsid w:val="004A73D1"/>
    <w:rsid w:val="004B2CF7"/>
    <w:rsid w:val="004B3A3A"/>
    <w:rsid w:val="004B4948"/>
    <w:rsid w:val="004B769D"/>
    <w:rsid w:val="004C161E"/>
    <w:rsid w:val="004C2581"/>
    <w:rsid w:val="004C2818"/>
    <w:rsid w:val="004C2A8A"/>
    <w:rsid w:val="004C30E7"/>
    <w:rsid w:val="004C5F18"/>
    <w:rsid w:val="004C6114"/>
    <w:rsid w:val="004C6745"/>
    <w:rsid w:val="004D111A"/>
    <w:rsid w:val="004D1D7E"/>
    <w:rsid w:val="004D72E7"/>
    <w:rsid w:val="004D7DA9"/>
    <w:rsid w:val="004E4D1C"/>
    <w:rsid w:val="004E656F"/>
    <w:rsid w:val="004E682B"/>
    <w:rsid w:val="004E6D1C"/>
    <w:rsid w:val="004E6EA2"/>
    <w:rsid w:val="004E7268"/>
    <w:rsid w:val="004F2C24"/>
    <w:rsid w:val="004F3302"/>
    <w:rsid w:val="004F44D0"/>
    <w:rsid w:val="004F490C"/>
    <w:rsid w:val="004F54EC"/>
    <w:rsid w:val="004F55E9"/>
    <w:rsid w:val="004F6D40"/>
    <w:rsid w:val="004F71F9"/>
    <w:rsid w:val="004F7E58"/>
    <w:rsid w:val="005033EB"/>
    <w:rsid w:val="00503BFA"/>
    <w:rsid w:val="005077C0"/>
    <w:rsid w:val="00512352"/>
    <w:rsid w:val="005155FA"/>
    <w:rsid w:val="005165B2"/>
    <w:rsid w:val="005172EB"/>
    <w:rsid w:val="00523082"/>
    <w:rsid w:val="005233D4"/>
    <w:rsid w:val="00524F1D"/>
    <w:rsid w:val="00525432"/>
    <w:rsid w:val="00532EC8"/>
    <w:rsid w:val="00533D72"/>
    <w:rsid w:val="00535088"/>
    <w:rsid w:val="005352C0"/>
    <w:rsid w:val="00535746"/>
    <w:rsid w:val="00540267"/>
    <w:rsid w:val="00547306"/>
    <w:rsid w:val="00550745"/>
    <w:rsid w:val="00550A6E"/>
    <w:rsid w:val="00551362"/>
    <w:rsid w:val="00552F97"/>
    <w:rsid w:val="00553624"/>
    <w:rsid w:val="00555775"/>
    <w:rsid w:val="00557D73"/>
    <w:rsid w:val="005602CB"/>
    <w:rsid w:val="00566368"/>
    <w:rsid w:val="00566739"/>
    <w:rsid w:val="00567412"/>
    <w:rsid w:val="005679E1"/>
    <w:rsid w:val="00567BB5"/>
    <w:rsid w:val="00567E3E"/>
    <w:rsid w:val="005708CA"/>
    <w:rsid w:val="0057222A"/>
    <w:rsid w:val="00573287"/>
    <w:rsid w:val="00573529"/>
    <w:rsid w:val="0057747A"/>
    <w:rsid w:val="00577E2D"/>
    <w:rsid w:val="00582126"/>
    <w:rsid w:val="00585119"/>
    <w:rsid w:val="005933C2"/>
    <w:rsid w:val="005936A5"/>
    <w:rsid w:val="00593CF5"/>
    <w:rsid w:val="0059537A"/>
    <w:rsid w:val="00596CA1"/>
    <w:rsid w:val="0059710E"/>
    <w:rsid w:val="005A0E7F"/>
    <w:rsid w:val="005A389F"/>
    <w:rsid w:val="005B00A7"/>
    <w:rsid w:val="005B053D"/>
    <w:rsid w:val="005B24D0"/>
    <w:rsid w:val="005B25E9"/>
    <w:rsid w:val="005B551A"/>
    <w:rsid w:val="005B5FF6"/>
    <w:rsid w:val="005B751D"/>
    <w:rsid w:val="005B76CA"/>
    <w:rsid w:val="005C2DE1"/>
    <w:rsid w:val="005C39F4"/>
    <w:rsid w:val="005C5571"/>
    <w:rsid w:val="005C676C"/>
    <w:rsid w:val="005C7558"/>
    <w:rsid w:val="005C7A86"/>
    <w:rsid w:val="005C7C0E"/>
    <w:rsid w:val="005D07FB"/>
    <w:rsid w:val="005D1A24"/>
    <w:rsid w:val="005D2EAB"/>
    <w:rsid w:val="005D480E"/>
    <w:rsid w:val="005D5541"/>
    <w:rsid w:val="005D71FD"/>
    <w:rsid w:val="005E00B8"/>
    <w:rsid w:val="005E12A3"/>
    <w:rsid w:val="005E5155"/>
    <w:rsid w:val="005E53D4"/>
    <w:rsid w:val="005E5619"/>
    <w:rsid w:val="005E60A4"/>
    <w:rsid w:val="005E6650"/>
    <w:rsid w:val="005F4870"/>
    <w:rsid w:val="005F51F0"/>
    <w:rsid w:val="005F5D75"/>
    <w:rsid w:val="005F7180"/>
    <w:rsid w:val="006031A1"/>
    <w:rsid w:val="00603AB9"/>
    <w:rsid w:val="0060673F"/>
    <w:rsid w:val="0061238B"/>
    <w:rsid w:val="006131EE"/>
    <w:rsid w:val="006135E8"/>
    <w:rsid w:val="00614D67"/>
    <w:rsid w:val="00615420"/>
    <w:rsid w:val="00615B70"/>
    <w:rsid w:val="0062064D"/>
    <w:rsid w:val="00624780"/>
    <w:rsid w:val="00625421"/>
    <w:rsid w:val="00633ECF"/>
    <w:rsid w:val="006367B4"/>
    <w:rsid w:val="00640C43"/>
    <w:rsid w:val="00640F6C"/>
    <w:rsid w:val="006435D4"/>
    <w:rsid w:val="00643EBC"/>
    <w:rsid w:val="00644CAC"/>
    <w:rsid w:val="00651384"/>
    <w:rsid w:val="00652BE1"/>
    <w:rsid w:val="00654BC7"/>
    <w:rsid w:val="00656226"/>
    <w:rsid w:val="006614E9"/>
    <w:rsid w:val="00661555"/>
    <w:rsid w:val="00662086"/>
    <w:rsid w:val="00662449"/>
    <w:rsid w:val="006625A8"/>
    <w:rsid w:val="00664601"/>
    <w:rsid w:val="00673CF8"/>
    <w:rsid w:val="00675C5E"/>
    <w:rsid w:val="006769E9"/>
    <w:rsid w:val="006777A3"/>
    <w:rsid w:val="00680486"/>
    <w:rsid w:val="0068049A"/>
    <w:rsid w:val="00682361"/>
    <w:rsid w:val="00687DC8"/>
    <w:rsid w:val="00690AAB"/>
    <w:rsid w:val="00692B43"/>
    <w:rsid w:val="00694000"/>
    <w:rsid w:val="00694C21"/>
    <w:rsid w:val="00694D9A"/>
    <w:rsid w:val="006974E9"/>
    <w:rsid w:val="006975B1"/>
    <w:rsid w:val="006A0A5A"/>
    <w:rsid w:val="006A0B43"/>
    <w:rsid w:val="006A0F1E"/>
    <w:rsid w:val="006A15E2"/>
    <w:rsid w:val="006A1617"/>
    <w:rsid w:val="006A19D0"/>
    <w:rsid w:val="006A2081"/>
    <w:rsid w:val="006A2415"/>
    <w:rsid w:val="006A27B4"/>
    <w:rsid w:val="006A2863"/>
    <w:rsid w:val="006A2CB9"/>
    <w:rsid w:val="006A3621"/>
    <w:rsid w:val="006A6490"/>
    <w:rsid w:val="006A7F6E"/>
    <w:rsid w:val="006B02D0"/>
    <w:rsid w:val="006B053F"/>
    <w:rsid w:val="006B1885"/>
    <w:rsid w:val="006B577C"/>
    <w:rsid w:val="006B58A5"/>
    <w:rsid w:val="006B5A95"/>
    <w:rsid w:val="006B601E"/>
    <w:rsid w:val="006B7B42"/>
    <w:rsid w:val="006C170F"/>
    <w:rsid w:val="006C225D"/>
    <w:rsid w:val="006C2E4F"/>
    <w:rsid w:val="006C3B45"/>
    <w:rsid w:val="006C472E"/>
    <w:rsid w:val="006C6781"/>
    <w:rsid w:val="006D1584"/>
    <w:rsid w:val="006D1836"/>
    <w:rsid w:val="006D3281"/>
    <w:rsid w:val="006D5617"/>
    <w:rsid w:val="006D5BE3"/>
    <w:rsid w:val="006E0741"/>
    <w:rsid w:val="006E0E9E"/>
    <w:rsid w:val="006E0F1B"/>
    <w:rsid w:val="006E31D3"/>
    <w:rsid w:val="006E438D"/>
    <w:rsid w:val="006E5D15"/>
    <w:rsid w:val="006E6A14"/>
    <w:rsid w:val="006E7563"/>
    <w:rsid w:val="006F12E1"/>
    <w:rsid w:val="006F1BC9"/>
    <w:rsid w:val="006F2748"/>
    <w:rsid w:val="006F2BAE"/>
    <w:rsid w:val="006F3953"/>
    <w:rsid w:val="006F3BA0"/>
    <w:rsid w:val="006F3EBF"/>
    <w:rsid w:val="006F56AB"/>
    <w:rsid w:val="006F58B4"/>
    <w:rsid w:val="00701DAD"/>
    <w:rsid w:val="00702039"/>
    <w:rsid w:val="007032E5"/>
    <w:rsid w:val="00703458"/>
    <w:rsid w:val="007038EB"/>
    <w:rsid w:val="00703D7D"/>
    <w:rsid w:val="007047C9"/>
    <w:rsid w:val="007109DE"/>
    <w:rsid w:val="00715815"/>
    <w:rsid w:val="00717C1A"/>
    <w:rsid w:val="007203AD"/>
    <w:rsid w:val="007213BF"/>
    <w:rsid w:val="00722B47"/>
    <w:rsid w:val="00723483"/>
    <w:rsid w:val="00724774"/>
    <w:rsid w:val="007252BA"/>
    <w:rsid w:val="00726442"/>
    <w:rsid w:val="007268C5"/>
    <w:rsid w:val="00730D26"/>
    <w:rsid w:val="007316CA"/>
    <w:rsid w:val="007317D6"/>
    <w:rsid w:val="00736596"/>
    <w:rsid w:val="007370F9"/>
    <w:rsid w:val="00737BFB"/>
    <w:rsid w:val="00737C00"/>
    <w:rsid w:val="0074012D"/>
    <w:rsid w:val="00743B6B"/>
    <w:rsid w:val="007443CF"/>
    <w:rsid w:val="007447A7"/>
    <w:rsid w:val="007459EF"/>
    <w:rsid w:val="007459FB"/>
    <w:rsid w:val="00746A66"/>
    <w:rsid w:val="00746D9F"/>
    <w:rsid w:val="00750D4F"/>
    <w:rsid w:val="00751336"/>
    <w:rsid w:val="00753334"/>
    <w:rsid w:val="007538BD"/>
    <w:rsid w:val="00753C30"/>
    <w:rsid w:val="00756785"/>
    <w:rsid w:val="00762598"/>
    <w:rsid w:val="00763BC2"/>
    <w:rsid w:val="007644FE"/>
    <w:rsid w:val="00767913"/>
    <w:rsid w:val="00771618"/>
    <w:rsid w:val="00771BE0"/>
    <w:rsid w:val="00772752"/>
    <w:rsid w:val="00772B09"/>
    <w:rsid w:val="00773064"/>
    <w:rsid w:val="007736E4"/>
    <w:rsid w:val="00774552"/>
    <w:rsid w:val="00774745"/>
    <w:rsid w:val="00774D64"/>
    <w:rsid w:val="00776649"/>
    <w:rsid w:val="00777838"/>
    <w:rsid w:val="007800A2"/>
    <w:rsid w:val="0078059B"/>
    <w:rsid w:val="00797073"/>
    <w:rsid w:val="007971F4"/>
    <w:rsid w:val="00797734"/>
    <w:rsid w:val="007A152C"/>
    <w:rsid w:val="007A33B3"/>
    <w:rsid w:val="007A5A0F"/>
    <w:rsid w:val="007B1323"/>
    <w:rsid w:val="007B4976"/>
    <w:rsid w:val="007B787C"/>
    <w:rsid w:val="007C155B"/>
    <w:rsid w:val="007C369C"/>
    <w:rsid w:val="007C598E"/>
    <w:rsid w:val="007C6988"/>
    <w:rsid w:val="007C6D0A"/>
    <w:rsid w:val="007C70E2"/>
    <w:rsid w:val="007D0CD6"/>
    <w:rsid w:val="007D58A2"/>
    <w:rsid w:val="007D7045"/>
    <w:rsid w:val="007E04AD"/>
    <w:rsid w:val="007E2431"/>
    <w:rsid w:val="007E4848"/>
    <w:rsid w:val="007E5770"/>
    <w:rsid w:val="007E663F"/>
    <w:rsid w:val="007F0D57"/>
    <w:rsid w:val="007F0EF6"/>
    <w:rsid w:val="007F2191"/>
    <w:rsid w:val="007F357D"/>
    <w:rsid w:val="007F42E9"/>
    <w:rsid w:val="007F4E2D"/>
    <w:rsid w:val="007F4E6A"/>
    <w:rsid w:val="00800A15"/>
    <w:rsid w:val="008026DC"/>
    <w:rsid w:val="00806E20"/>
    <w:rsid w:val="008076C9"/>
    <w:rsid w:val="00810FA9"/>
    <w:rsid w:val="00811A30"/>
    <w:rsid w:val="0081275D"/>
    <w:rsid w:val="00816112"/>
    <w:rsid w:val="008171AA"/>
    <w:rsid w:val="0082089B"/>
    <w:rsid w:val="00824DFE"/>
    <w:rsid w:val="00824F52"/>
    <w:rsid w:val="00831312"/>
    <w:rsid w:val="0083332F"/>
    <w:rsid w:val="0083648E"/>
    <w:rsid w:val="0084279F"/>
    <w:rsid w:val="00845E6E"/>
    <w:rsid w:val="00846974"/>
    <w:rsid w:val="008469B2"/>
    <w:rsid w:val="008472E5"/>
    <w:rsid w:val="00852160"/>
    <w:rsid w:val="0085396C"/>
    <w:rsid w:val="00855DC1"/>
    <w:rsid w:val="008561B2"/>
    <w:rsid w:val="00860C93"/>
    <w:rsid w:val="00862BB8"/>
    <w:rsid w:val="00865EAA"/>
    <w:rsid w:val="00873C83"/>
    <w:rsid w:val="00874AA6"/>
    <w:rsid w:val="00876D0C"/>
    <w:rsid w:val="00880CDF"/>
    <w:rsid w:val="008813FE"/>
    <w:rsid w:val="008825D1"/>
    <w:rsid w:val="008838CC"/>
    <w:rsid w:val="00884E25"/>
    <w:rsid w:val="00885085"/>
    <w:rsid w:val="00886A55"/>
    <w:rsid w:val="008909F7"/>
    <w:rsid w:val="00890D96"/>
    <w:rsid w:val="0089285C"/>
    <w:rsid w:val="00897898"/>
    <w:rsid w:val="008A0ABC"/>
    <w:rsid w:val="008A1841"/>
    <w:rsid w:val="008A26F3"/>
    <w:rsid w:val="008A2C53"/>
    <w:rsid w:val="008A3A0B"/>
    <w:rsid w:val="008A3F5F"/>
    <w:rsid w:val="008B0B88"/>
    <w:rsid w:val="008B2AEB"/>
    <w:rsid w:val="008B4CEF"/>
    <w:rsid w:val="008B5146"/>
    <w:rsid w:val="008B5E2C"/>
    <w:rsid w:val="008B5F73"/>
    <w:rsid w:val="008C0E83"/>
    <w:rsid w:val="008C500D"/>
    <w:rsid w:val="008C5221"/>
    <w:rsid w:val="008C61F4"/>
    <w:rsid w:val="008C707E"/>
    <w:rsid w:val="008C70FC"/>
    <w:rsid w:val="008C78FA"/>
    <w:rsid w:val="008C7C12"/>
    <w:rsid w:val="008C7CFE"/>
    <w:rsid w:val="008D0E11"/>
    <w:rsid w:val="008D3039"/>
    <w:rsid w:val="008D4B90"/>
    <w:rsid w:val="008D6960"/>
    <w:rsid w:val="008E1280"/>
    <w:rsid w:val="008E1EC8"/>
    <w:rsid w:val="008E3585"/>
    <w:rsid w:val="008E390A"/>
    <w:rsid w:val="008E4D9E"/>
    <w:rsid w:val="008E62A9"/>
    <w:rsid w:val="008E75D7"/>
    <w:rsid w:val="008F098B"/>
    <w:rsid w:val="008F1368"/>
    <w:rsid w:val="008F2060"/>
    <w:rsid w:val="008F6AB4"/>
    <w:rsid w:val="0090179C"/>
    <w:rsid w:val="00902FC5"/>
    <w:rsid w:val="00904A4D"/>
    <w:rsid w:val="0090638B"/>
    <w:rsid w:val="00906D36"/>
    <w:rsid w:val="00907638"/>
    <w:rsid w:val="00907AB7"/>
    <w:rsid w:val="00907EAA"/>
    <w:rsid w:val="0091160C"/>
    <w:rsid w:val="009119D9"/>
    <w:rsid w:val="009138F1"/>
    <w:rsid w:val="0091568A"/>
    <w:rsid w:val="00917AA1"/>
    <w:rsid w:val="009235D7"/>
    <w:rsid w:val="00924E38"/>
    <w:rsid w:val="00930C61"/>
    <w:rsid w:val="00931DEF"/>
    <w:rsid w:val="00931F5B"/>
    <w:rsid w:val="00932668"/>
    <w:rsid w:val="00933C77"/>
    <w:rsid w:val="00935862"/>
    <w:rsid w:val="009366FA"/>
    <w:rsid w:val="009401FD"/>
    <w:rsid w:val="009432C8"/>
    <w:rsid w:val="009461F5"/>
    <w:rsid w:val="00950ED2"/>
    <w:rsid w:val="00951FE4"/>
    <w:rsid w:val="00955E75"/>
    <w:rsid w:val="00957273"/>
    <w:rsid w:val="009578F8"/>
    <w:rsid w:val="00963CDA"/>
    <w:rsid w:val="00964B5C"/>
    <w:rsid w:val="00964BBC"/>
    <w:rsid w:val="0096558E"/>
    <w:rsid w:val="00965E87"/>
    <w:rsid w:val="00970ADB"/>
    <w:rsid w:val="00971ABC"/>
    <w:rsid w:val="0097451B"/>
    <w:rsid w:val="0097533F"/>
    <w:rsid w:val="00975F54"/>
    <w:rsid w:val="009775A0"/>
    <w:rsid w:val="00977BF5"/>
    <w:rsid w:val="00977CEA"/>
    <w:rsid w:val="0098035D"/>
    <w:rsid w:val="00980EE1"/>
    <w:rsid w:val="0098203E"/>
    <w:rsid w:val="00984170"/>
    <w:rsid w:val="00986141"/>
    <w:rsid w:val="00986780"/>
    <w:rsid w:val="009905BE"/>
    <w:rsid w:val="00992E8E"/>
    <w:rsid w:val="009938A4"/>
    <w:rsid w:val="00993A85"/>
    <w:rsid w:val="009947E1"/>
    <w:rsid w:val="0099648D"/>
    <w:rsid w:val="009A185C"/>
    <w:rsid w:val="009A4009"/>
    <w:rsid w:val="009A4246"/>
    <w:rsid w:val="009A549E"/>
    <w:rsid w:val="009A5BB7"/>
    <w:rsid w:val="009B17C9"/>
    <w:rsid w:val="009B1808"/>
    <w:rsid w:val="009B2E28"/>
    <w:rsid w:val="009B3EC5"/>
    <w:rsid w:val="009B42F0"/>
    <w:rsid w:val="009B603F"/>
    <w:rsid w:val="009B6AF6"/>
    <w:rsid w:val="009B6FE5"/>
    <w:rsid w:val="009B7F67"/>
    <w:rsid w:val="009C1AEE"/>
    <w:rsid w:val="009C375A"/>
    <w:rsid w:val="009C41A2"/>
    <w:rsid w:val="009C4442"/>
    <w:rsid w:val="009C52C2"/>
    <w:rsid w:val="009D21AD"/>
    <w:rsid w:val="009E0A47"/>
    <w:rsid w:val="009E2079"/>
    <w:rsid w:val="009E3556"/>
    <w:rsid w:val="009E4862"/>
    <w:rsid w:val="009F75E3"/>
    <w:rsid w:val="00A02E58"/>
    <w:rsid w:val="00A03A0B"/>
    <w:rsid w:val="00A055A1"/>
    <w:rsid w:val="00A07842"/>
    <w:rsid w:val="00A100A3"/>
    <w:rsid w:val="00A11516"/>
    <w:rsid w:val="00A124BF"/>
    <w:rsid w:val="00A15B86"/>
    <w:rsid w:val="00A16A62"/>
    <w:rsid w:val="00A219CD"/>
    <w:rsid w:val="00A24C66"/>
    <w:rsid w:val="00A2769B"/>
    <w:rsid w:val="00A27A02"/>
    <w:rsid w:val="00A30FA1"/>
    <w:rsid w:val="00A3116E"/>
    <w:rsid w:val="00A312C8"/>
    <w:rsid w:val="00A316AB"/>
    <w:rsid w:val="00A316DC"/>
    <w:rsid w:val="00A32FCC"/>
    <w:rsid w:val="00A34280"/>
    <w:rsid w:val="00A34F91"/>
    <w:rsid w:val="00A36AC0"/>
    <w:rsid w:val="00A4086F"/>
    <w:rsid w:val="00A45B06"/>
    <w:rsid w:val="00A50835"/>
    <w:rsid w:val="00A533D5"/>
    <w:rsid w:val="00A5533C"/>
    <w:rsid w:val="00A55357"/>
    <w:rsid w:val="00A63DC3"/>
    <w:rsid w:val="00A677C5"/>
    <w:rsid w:val="00A700CD"/>
    <w:rsid w:val="00A703CE"/>
    <w:rsid w:val="00A729EA"/>
    <w:rsid w:val="00A73E11"/>
    <w:rsid w:val="00A747F9"/>
    <w:rsid w:val="00A76D50"/>
    <w:rsid w:val="00A779BD"/>
    <w:rsid w:val="00A813CE"/>
    <w:rsid w:val="00A86341"/>
    <w:rsid w:val="00A909F9"/>
    <w:rsid w:val="00A90EC4"/>
    <w:rsid w:val="00A918B6"/>
    <w:rsid w:val="00A92026"/>
    <w:rsid w:val="00A92596"/>
    <w:rsid w:val="00A9553E"/>
    <w:rsid w:val="00A96640"/>
    <w:rsid w:val="00A96692"/>
    <w:rsid w:val="00AA2A3A"/>
    <w:rsid w:val="00AA3BBD"/>
    <w:rsid w:val="00AA5594"/>
    <w:rsid w:val="00AA5D3A"/>
    <w:rsid w:val="00AA5E8B"/>
    <w:rsid w:val="00AA6C93"/>
    <w:rsid w:val="00AA7786"/>
    <w:rsid w:val="00AA7984"/>
    <w:rsid w:val="00AB15D1"/>
    <w:rsid w:val="00AB33E3"/>
    <w:rsid w:val="00AB42CA"/>
    <w:rsid w:val="00AB7F04"/>
    <w:rsid w:val="00AC313F"/>
    <w:rsid w:val="00AC4071"/>
    <w:rsid w:val="00AC4546"/>
    <w:rsid w:val="00AC4BC3"/>
    <w:rsid w:val="00AD4267"/>
    <w:rsid w:val="00AD56DE"/>
    <w:rsid w:val="00AE0F3B"/>
    <w:rsid w:val="00AE3F8F"/>
    <w:rsid w:val="00AE40C0"/>
    <w:rsid w:val="00AE493A"/>
    <w:rsid w:val="00AF30AE"/>
    <w:rsid w:val="00AF3B79"/>
    <w:rsid w:val="00AF5325"/>
    <w:rsid w:val="00AF58EE"/>
    <w:rsid w:val="00AF6032"/>
    <w:rsid w:val="00AF6B78"/>
    <w:rsid w:val="00AF711A"/>
    <w:rsid w:val="00AF7211"/>
    <w:rsid w:val="00AF77B0"/>
    <w:rsid w:val="00AF7CDA"/>
    <w:rsid w:val="00B03F98"/>
    <w:rsid w:val="00B054A0"/>
    <w:rsid w:val="00B113C2"/>
    <w:rsid w:val="00B11616"/>
    <w:rsid w:val="00B129A5"/>
    <w:rsid w:val="00B12D11"/>
    <w:rsid w:val="00B138AD"/>
    <w:rsid w:val="00B2265C"/>
    <w:rsid w:val="00B22C98"/>
    <w:rsid w:val="00B2355A"/>
    <w:rsid w:val="00B32415"/>
    <w:rsid w:val="00B340C8"/>
    <w:rsid w:val="00B41D1C"/>
    <w:rsid w:val="00B45F5A"/>
    <w:rsid w:val="00B463A8"/>
    <w:rsid w:val="00B51083"/>
    <w:rsid w:val="00B52D22"/>
    <w:rsid w:val="00B55DC1"/>
    <w:rsid w:val="00B57016"/>
    <w:rsid w:val="00B57551"/>
    <w:rsid w:val="00B60564"/>
    <w:rsid w:val="00B61A6B"/>
    <w:rsid w:val="00B62F2E"/>
    <w:rsid w:val="00B62F56"/>
    <w:rsid w:val="00B64DF3"/>
    <w:rsid w:val="00B6590D"/>
    <w:rsid w:val="00B65958"/>
    <w:rsid w:val="00B70D63"/>
    <w:rsid w:val="00B75165"/>
    <w:rsid w:val="00B81109"/>
    <w:rsid w:val="00B84F46"/>
    <w:rsid w:val="00B851A1"/>
    <w:rsid w:val="00B8586A"/>
    <w:rsid w:val="00B8642C"/>
    <w:rsid w:val="00B866BC"/>
    <w:rsid w:val="00B90E46"/>
    <w:rsid w:val="00B93232"/>
    <w:rsid w:val="00B933C4"/>
    <w:rsid w:val="00B979BA"/>
    <w:rsid w:val="00BA0E3F"/>
    <w:rsid w:val="00BA1E1F"/>
    <w:rsid w:val="00BA2C1C"/>
    <w:rsid w:val="00BA2F74"/>
    <w:rsid w:val="00BA6A63"/>
    <w:rsid w:val="00BB30DF"/>
    <w:rsid w:val="00BB41AA"/>
    <w:rsid w:val="00BB5D1B"/>
    <w:rsid w:val="00BB6F2B"/>
    <w:rsid w:val="00BC182A"/>
    <w:rsid w:val="00BC2672"/>
    <w:rsid w:val="00BC2865"/>
    <w:rsid w:val="00BC3266"/>
    <w:rsid w:val="00BC33D9"/>
    <w:rsid w:val="00BC3E34"/>
    <w:rsid w:val="00BC41FD"/>
    <w:rsid w:val="00BD17BF"/>
    <w:rsid w:val="00BD37A9"/>
    <w:rsid w:val="00BD3F25"/>
    <w:rsid w:val="00BD40C1"/>
    <w:rsid w:val="00BD5329"/>
    <w:rsid w:val="00BE1056"/>
    <w:rsid w:val="00BE42A0"/>
    <w:rsid w:val="00BE780B"/>
    <w:rsid w:val="00BE7F4B"/>
    <w:rsid w:val="00BF0FC5"/>
    <w:rsid w:val="00BF188E"/>
    <w:rsid w:val="00BF3DAB"/>
    <w:rsid w:val="00BF446F"/>
    <w:rsid w:val="00C025EB"/>
    <w:rsid w:val="00C0268A"/>
    <w:rsid w:val="00C02D7A"/>
    <w:rsid w:val="00C02E0A"/>
    <w:rsid w:val="00C0393B"/>
    <w:rsid w:val="00C040DD"/>
    <w:rsid w:val="00C0495F"/>
    <w:rsid w:val="00C054E8"/>
    <w:rsid w:val="00C05B6D"/>
    <w:rsid w:val="00C05CFC"/>
    <w:rsid w:val="00C06444"/>
    <w:rsid w:val="00C06B23"/>
    <w:rsid w:val="00C07382"/>
    <w:rsid w:val="00C126D3"/>
    <w:rsid w:val="00C139D1"/>
    <w:rsid w:val="00C14249"/>
    <w:rsid w:val="00C177BF"/>
    <w:rsid w:val="00C17889"/>
    <w:rsid w:val="00C1794F"/>
    <w:rsid w:val="00C206A2"/>
    <w:rsid w:val="00C25CC4"/>
    <w:rsid w:val="00C2647A"/>
    <w:rsid w:val="00C32293"/>
    <w:rsid w:val="00C33BCC"/>
    <w:rsid w:val="00C33D29"/>
    <w:rsid w:val="00C34EDB"/>
    <w:rsid w:val="00C35261"/>
    <w:rsid w:val="00C36C62"/>
    <w:rsid w:val="00C413C9"/>
    <w:rsid w:val="00C43702"/>
    <w:rsid w:val="00C4659C"/>
    <w:rsid w:val="00C468AC"/>
    <w:rsid w:val="00C46C8C"/>
    <w:rsid w:val="00C46E6F"/>
    <w:rsid w:val="00C46EE7"/>
    <w:rsid w:val="00C47409"/>
    <w:rsid w:val="00C50A7D"/>
    <w:rsid w:val="00C50A8A"/>
    <w:rsid w:val="00C5102B"/>
    <w:rsid w:val="00C543B8"/>
    <w:rsid w:val="00C544D8"/>
    <w:rsid w:val="00C578A4"/>
    <w:rsid w:val="00C61116"/>
    <w:rsid w:val="00C617A3"/>
    <w:rsid w:val="00C644B0"/>
    <w:rsid w:val="00C645DF"/>
    <w:rsid w:val="00C657D1"/>
    <w:rsid w:val="00C65B7E"/>
    <w:rsid w:val="00C7581E"/>
    <w:rsid w:val="00C768AB"/>
    <w:rsid w:val="00C76E77"/>
    <w:rsid w:val="00C824BC"/>
    <w:rsid w:val="00C82FFD"/>
    <w:rsid w:val="00C8332D"/>
    <w:rsid w:val="00C84581"/>
    <w:rsid w:val="00C852DD"/>
    <w:rsid w:val="00C8777A"/>
    <w:rsid w:val="00C90705"/>
    <w:rsid w:val="00C907DF"/>
    <w:rsid w:val="00C90ED1"/>
    <w:rsid w:val="00C9327C"/>
    <w:rsid w:val="00C94877"/>
    <w:rsid w:val="00C97CF3"/>
    <w:rsid w:val="00CA3138"/>
    <w:rsid w:val="00CA39FD"/>
    <w:rsid w:val="00CA5255"/>
    <w:rsid w:val="00CA64FE"/>
    <w:rsid w:val="00CB44B6"/>
    <w:rsid w:val="00CB5A43"/>
    <w:rsid w:val="00CB680C"/>
    <w:rsid w:val="00CB7257"/>
    <w:rsid w:val="00CC121E"/>
    <w:rsid w:val="00CC1569"/>
    <w:rsid w:val="00CC6B56"/>
    <w:rsid w:val="00CD11ED"/>
    <w:rsid w:val="00CD13E7"/>
    <w:rsid w:val="00CD20DF"/>
    <w:rsid w:val="00CD24A8"/>
    <w:rsid w:val="00CD45B7"/>
    <w:rsid w:val="00CD48FC"/>
    <w:rsid w:val="00CD5DE5"/>
    <w:rsid w:val="00CD6640"/>
    <w:rsid w:val="00CD66C3"/>
    <w:rsid w:val="00CD7E8E"/>
    <w:rsid w:val="00CE015B"/>
    <w:rsid w:val="00CE0C85"/>
    <w:rsid w:val="00CE20DF"/>
    <w:rsid w:val="00CE3484"/>
    <w:rsid w:val="00CE4CFC"/>
    <w:rsid w:val="00CE523A"/>
    <w:rsid w:val="00CE6453"/>
    <w:rsid w:val="00CE6F1D"/>
    <w:rsid w:val="00CF1539"/>
    <w:rsid w:val="00CF41DD"/>
    <w:rsid w:val="00CF5B73"/>
    <w:rsid w:val="00CF5DDF"/>
    <w:rsid w:val="00CF722C"/>
    <w:rsid w:val="00D01B1A"/>
    <w:rsid w:val="00D02512"/>
    <w:rsid w:val="00D0314A"/>
    <w:rsid w:val="00D03454"/>
    <w:rsid w:val="00D04C5A"/>
    <w:rsid w:val="00D05BE8"/>
    <w:rsid w:val="00D05C3E"/>
    <w:rsid w:val="00D102B6"/>
    <w:rsid w:val="00D109D6"/>
    <w:rsid w:val="00D13975"/>
    <w:rsid w:val="00D157D9"/>
    <w:rsid w:val="00D16557"/>
    <w:rsid w:val="00D22677"/>
    <w:rsid w:val="00D233BC"/>
    <w:rsid w:val="00D23E06"/>
    <w:rsid w:val="00D266D1"/>
    <w:rsid w:val="00D2687E"/>
    <w:rsid w:val="00D33533"/>
    <w:rsid w:val="00D33A69"/>
    <w:rsid w:val="00D353C0"/>
    <w:rsid w:val="00D3553A"/>
    <w:rsid w:val="00D3695C"/>
    <w:rsid w:val="00D36E43"/>
    <w:rsid w:val="00D36EE3"/>
    <w:rsid w:val="00D55DFE"/>
    <w:rsid w:val="00D56DA9"/>
    <w:rsid w:val="00D602F4"/>
    <w:rsid w:val="00D61640"/>
    <w:rsid w:val="00D65E71"/>
    <w:rsid w:val="00D66DA7"/>
    <w:rsid w:val="00D67139"/>
    <w:rsid w:val="00D671E0"/>
    <w:rsid w:val="00D72236"/>
    <w:rsid w:val="00D75757"/>
    <w:rsid w:val="00D8390C"/>
    <w:rsid w:val="00D84810"/>
    <w:rsid w:val="00D86CB6"/>
    <w:rsid w:val="00D9039A"/>
    <w:rsid w:val="00D91394"/>
    <w:rsid w:val="00D93825"/>
    <w:rsid w:val="00D95AD3"/>
    <w:rsid w:val="00D95EB3"/>
    <w:rsid w:val="00D965C6"/>
    <w:rsid w:val="00DA0198"/>
    <w:rsid w:val="00DA0A04"/>
    <w:rsid w:val="00DA1F36"/>
    <w:rsid w:val="00DA3CC4"/>
    <w:rsid w:val="00DA60F4"/>
    <w:rsid w:val="00DB107F"/>
    <w:rsid w:val="00DB1246"/>
    <w:rsid w:val="00DB4F21"/>
    <w:rsid w:val="00DB54DB"/>
    <w:rsid w:val="00DB7106"/>
    <w:rsid w:val="00DC035C"/>
    <w:rsid w:val="00DC1959"/>
    <w:rsid w:val="00DC19CF"/>
    <w:rsid w:val="00DC27EF"/>
    <w:rsid w:val="00DC3737"/>
    <w:rsid w:val="00DC3FF1"/>
    <w:rsid w:val="00DC50B1"/>
    <w:rsid w:val="00DD15C7"/>
    <w:rsid w:val="00DD33CB"/>
    <w:rsid w:val="00DD4E32"/>
    <w:rsid w:val="00DD793D"/>
    <w:rsid w:val="00DE07CA"/>
    <w:rsid w:val="00DE0D3E"/>
    <w:rsid w:val="00DE201E"/>
    <w:rsid w:val="00DE46BA"/>
    <w:rsid w:val="00DE51B1"/>
    <w:rsid w:val="00DE636A"/>
    <w:rsid w:val="00DE70AC"/>
    <w:rsid w:val="00DF309D"/>
    <w:rsid w:val="00DF3600"/>
    <w:rsid w:val="00DF6427"/>
    <w:rsid w:val="00DF71B2"/>
    <w:rsid w:val="00E0070B"/>
    <w:rsid w:val="00E05C9E"/>
    <w:rsid w:val="00E0750D"/>
    <w:rsid w:val="00E1135D"/>
    <w:rsid w:val="00E11D13"/>
    <w:rsid w:val="00E1227E"/>
    <w:rsid w:val="00E13CA0"/>
    <w:rsid w:val="00E13CCB"/>
    <w:rsid w:val="00E242FD"/>
    <w:rsid w:val="00E25607"/>
    <w:rsid w:val="00E26485"/>
    <w:rsid w:val="00E26805"/>
    <w:rsid w:val="00E27424"/>
    <w:rsid w:val="00E30267"/>
    <w:rsid w:val="00E352D5"/>
    <w:rsid w:val="00E3644B"/>
    <w:rsid w:val="00E36AEA"/>
    <w:rsid w:val="00E41B45"/>
    <w:rsid w:val="00E41DC0"/>
    <w:rsid w:val="00E41F38"/>
    <w:rsid w:val="00E45673"/>
    <w:rsid w:val="00E460D6"/>
    <w:rsid w:val="00E47F80"/>
    <w:rsid w:val="00E53A26"/>
    <w:rsid w:val="00E53A3F"/>
    <w:rsid w:val="00E5540F"/>
    <w:rsid w:val="00E5546D"/>
    <w:rsid w:val="00E56C0A"/>
    <w:rsid w:val="00E57A64"/>
    <w:rsid w:val="00E61D6C"/>
    <w:rsid w:val="00E6213F"/>
    <w:rsid w:val="00E626F8"/>
    <w:rsid w:val="00E66056"/>
    <w:rsid w:val="00E708D5"/>
    <w:rsid w:val="00E745C7"/>
    <w:rsid w:val="00E75271"/>
    <w:rsid w:val="00E8171A"/>
    <w:rsid w:val="00E854AD"/>
    <w:rsid w:val="00E86B4C"/>
    <w:rsid w:val="00E87C87"/>
    <w:rsid w:val="00E9139D"/>
    <w:rsid w:val="00E923AD"/>
    <w:rsid w:val="00E92D41"/>
    <w:rsid w:val="00E95E5B"/>
    <w:rsid w:val="00E97447"/>
    <w:rsid w:val="00EA2009"/>
    <w:rsid w:val="00EA20D7"/>
    <w:rsid w:val="00EB31DF"/>
    <w:rsid w:val="00EB437E"/>
    <w:rsid w:val="00EC37E8"/>
    <w:rsid w:val="00EC69D5"/>
    <w:rsid w:val="00EC71A7"/>
    <w:rsid w:val="00ED136B"/>
    <w:rsid w:val="00ED17DD"/>
    <w:rsid w:val="00ED1F4C"/>
    <w:rsid w:val="00ED3E01"/>
    <w:rsid w:val="00ED50A4"/>
    <w:rsid w:val="00ED5B08"/>
    <w:rsid w:val="00ED7F9B"/>
    <w:rsid w:val="00EE00E7"/>
    <w:rsid w:val="00EE0335"/>
    <w:rsid w:val="00EE1079"/>
    <w:rsid w:val="00EE2EE1"/>
    <w:rsid w:val="00EE410D"/>
    <w:rsid w:val="00EE4AFC"/>
    <w:rsid w:val="00EE4F38"/>
    <w:rsid w:val="00EF0FF2"/>
    <w:rsid w:val="00EF1255"/>
    <w:rsid w:val="00EF15EF"/>
    <w:rsid w:val="00EF28C5"/>
    <w:rsid w:val="00EF450E"/>
    <w:rsid w:val="00EF5508"/>
    <w:rsid w:val="00F00697"/>
    <w:rsid w:val="00F007F8"/>
    <w:rsid w:val="00F01EB3"/>
    <w:rsid w:val="00F048DF"/>
    <w:rsid w:val="00F04939"/>
    <w:rsid w:val="00F05B80"/>
    <w:rsid w:val="00F07101"/>
    <w:rsid w:val="00F12F7A"/>
    <w:rsid w:val="00F1546D"/>
    <w:rsid w:val="00F15857"/>
    <w:rsid w:val="00F1642D"/>
    <w:rsid w:val="00F16560"/>
    <w:rsid w:val="00F17BCC"/>
    <w:rsid w:val="00F222FE"/>
    <w:rsid w:val="00F2432A"/>
    <w:rsid w:val="00F248AE"/>
    <w:rsid w:val="00F24C20"/>
    <w:rsid w:val="00F2680B"/>
    <w:rsid w:val="00F26DCC"/>
    <w:rsid w:val="00F27A9B"/>
    <w:rsid w:val="00F27F29"/>
    <w:rsid w:val="00F34A0C"/>
    <w:rsid w:val="00F3513D"/>
    <w:rsid w:val="00F355D0"/>
    <w:rsid w:val="00F356A9"/>
    <w:rsid w:val="00F427B1"/>
    <w:rsid w:val="00F441D3"/>
    <w:rsid w:val="00F44AD8"/>
    <w:rsid w:val="00F45EA1"/>
    <w:rsid w:val="00F460E9"/>
    <w:rsid w:val="00F54D30"/>
    <w:rsid w:val="00F6008E"/>
    <w:rsid w:val="00F60115"/>
    <w:rsid w:val="00F63038"/>
    <w:rsid w:val="00F63607"/>
    <w:rsid w:val="00F66BD9"/>
    <w:rsid w:val="00F702C9"/>
    <w:rsid w:val="00F7058B"/>
    <w:rsid w:val="00F70BFC"/>
    <w:rsid w:val="00F7124A"/>
    <w:rsid w:val="00F716E1"/>
    <w:rsid w:val="00F744F3"/>
    <w:rsid w:val="00F83046"/>
    <w:rsid w:val="00F83492"/>
    <w:rsid w:val="00F84194"/>
    <w:rsid w:val="00F85005"/>
    <w:rsid w:val="00F8666B"/>
    <w:rsid w:val="00F87D43"/>
    <w:rsid w:val="00F93570"/>
    <w:rsid w:val="00F937E8"/>
    <w:rsid w:val="00F938AA"/>
    <w:rsid w:val="00F94300"/>
    <w:rsid w:val="00F96A7C"/>
    <w:rsid w:val="00F97651"/>
    <w:rsid w:val="00F97FDA"/>
    <w:rsid w:val="00FA32BD"/>
    <w:rsid w:val="00FA408B"/>
    <w:rsid w:val="00FA6CB0"/>
    <w:rsid w:val="00FA7073"/>
    <w:rsid w:val="00FB08E3"/>
    <w:rsid w:val="00FB0E70"/>
    <w:rsid w:val="00FB175F"/>
    <w:rsid w:val="00FB1D50"/>
    <w:rsid w:val="00FB1FDE"/>
    <w:rsid w:val="00FB2503"/>
    <w:rsid w:val="00FB6C19"/>
    <w:rsid w:val="00FB766B"/>
    <w:rsid w:val="00FC276F"/>
    <w:rsid w:val="00FC419D"/>
    <w:rsid w:val="00FD068D"/>
    <w:rsid w:val="00FD1BEB"/>
    <w:rsid w:val="00FD1D7C"/>
    <w:rsid w:val="00FD2661"/>
    <w:rsid w:val="00FD2B8B"/>
    <w:rsid w:val="00FD31DD"/>
    <w:rsid w:val="00FD3EF8"/>
    <w:rsid w:val="00FD4F55"/>
    <w:rsid w:val="00FD59E3"/>
    <w:rsid w:val="00FD6553"/>
    <w:rsid w:val="00FE334F"/>
    <w:rsid w:val="00FE3E2E"/>
    <w:rsid w:val="00FE4272"/>
    <w:rsid w:val="00FE4748"/>
    <w:rsid w:val="00FE739E"/>
    <w:rsid w:val="00FE7445"/>
    <w:rsid w:val="00FE79F8"/>
    <w:rsid w:val="00FF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41"/>
  </w:style>
  <w:style w:type="paragraph" w:styleId="1">
    <w:name w:val="heading 1"/>
    <w:basedOn w:val="a"/>
    <w:next w:val="a"/>
    <w:link w:val="10"/>
    <w:uiPriority w:val="9"/>
    <w:qFormat/>
    <w:rsid w:val="00C025E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162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5541"/>
  </w:style>
  <w:style w:type="character" w:styleId="a5">
    <w:name w:val="Hyperlink"/>
    <w:basedOn w:val="a0"/>
    <w:uiPriority w:val="99"/>
    <w:unhideWhenUsed/>
    <w:rsid w:val="005D5541"/>
    <w:rPr>
      <w:color w:val="0857A6"/>
      <w:u w:val="single"/>
    </w:rPr>
  </w:style>
  <w:style w:type="paragraph" w:styleId="a6">
    <w:name w:val="Normal (Web)"/>
    <w:basedOn w:val="a"/>
    <w:uiPriority w:val="99"/>
    <w:unhideWhenUsed/>
    <w:rsid w:val="00E8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7C87"/>
    <w:rPr>
      <w:b/>
      <w:bCs/>
    </w:rPr>
  </w:style>
  <w:style w:type="paragraph" w:customStyle="1" w:styleId="m3968766283425573367revann">
    <w:name w:val="m_3968766283425573367rev_ann"/>
    <w:basedOn w:val="a"/>
    <w:rsid w:val="00E8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17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71AA"/>
  </w:style>
  <w:style w:type="paragraph" w:styleId="aa">
    <w:name w:val="List Paragraph"/>
    <w:basedOn w:val="a"/>
    <w:uiPriority w:val="34"/>
    <w:qFormat/>
    <w:rsid w:val="003C73C5"/>
    <w:pPr>
      <w:ind w:left="720"/>
      <w:contextualSpacing/>
    </w:pPr>
  </w:style>
  <w:style w:type="character" w:customStyle="1" w:styleId="FontStyle17">
    <w:name w:val="Font Style17"/>
    <w:uiPriority w:val="99"/>
    <w:rsid w:val="00D55DFE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">
    <w:name w:val="s1"/>
    <w:rsid w:val="00D55DFE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paragraph" w:styleId="ab">
    <w:name w:val="Balloon Text"/>
    <w:basedOn w:val="a"/>
    <w:link w:val="ac"/>
    <w:uiPriority w:val="99"/>
    <w:semiHidden/>
    <w:unhideWhenUsed/>
    <w:rsid w:val="00702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203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554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FontStyle21">
    <w:name w:val="Font Style21"/>
    <w:uiPriority w:val="99"/>
    <w:rsid w:val="00E5540F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4162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A40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znaimen">
    <w:name w:val="oz_naimen"/>
    <w:basedOn w:val="a0"/>
    <w:rsid w:val="00EE1079"/>
  </w:style>
  <w:style w:type="character" w:customStyle="1" w:styleId="wmi-callto">
    <w:name w:val="wmi-callto"/>
    <w:basedOn w:val="a0"/>
    <w:rsid w:val="00EE1079"/>
  </w:style>
  <w:style w:type="paragraph" w:customStyle="1" w:styleId="text-justif">
    <w:name w:val="text-justif"/>
    <w:basedOn w:val="a"/>
    <w:rsid w:val="00DB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znaimen1">
    <w:name w:val="oz_naimen1"/>
    <w:basedOn w:val="a0"/>
    <w:rsid w:val="00640C43"/>
    <w:rPr>
      <w:rFonts w:ascii="Roboto Condensed" w:hAnsi="Roboto Condensed" w:hint="default"/>
      <w:b w:val="0"/>
      <w:bCs w:val="0"/>
    </w:rPr>
  </w:style>
  <w:style w:type="table" w:styleId="ad">
    <w:name w:val="Table Grid"/>
    <w:basedOn w:val="a1"/>
    <w:uiPriority w:val="59"/>
    <w:rsid w:val="00B75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025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ull-right">
    <w:name w:val="pull-right"/>
    <w:basedOn w:val="a0"/>
    <w:rsid w:val="008C5221"/>
  </w:style>
  <w:style w:type="paragraph" w:customStyle="1" w:styleId="pnamecomment">
    <w:name w:val="p_namecomment"/>
    <w:basedOn w:val="a"/>
    <w:rsid w:val="008C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">
    <w:name w:val="alert"/>
    <w:basedOn w:val="a"/>
    <w:rsid w:val="0086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justify">
    <w:name w:val="t-justify"/>
    <w:basedOn w:val="a"/>
    <w:rsid w:val="0086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7C369C"/>
    <w:rPr>
      <w:color w:val="800080" w:themeColor="followedHyperlink"/>
      <w:u w:val="single"/>
    </w:rPr>
  </w:style>
  <w:style w:type="character" w:customStyle="1" w:styleId="CharStyle28">
    <w:name w:val="Char Style 28"/>
    <w:basedOn w:val="a0"/>
    <w:uiPriority w:val="99"/>
    <w:rsid w:val="006777A3"/>
    <w:rPr>
      <w:sz w:val="26"/>
      <w:szCs w:val="26"/>
      <w:shd w:val="clear" w:color="auto" w:fill="FFFFFF"/>
    </w:rPr>
  </w:style>
  <w:style w:type="character" w:customStyle="1" w:styleId="pt-a0-000012">
    <w:name w:val="pt-a0-000012"/>
    <w:basedOn w:val="a0"/>
    <w:rsid w:val="00907EAA"/>
  </w:style>
  <w:style w:type="character" w:customStyle="1" w:styleId="pt-a0-000013">
    <w:name w:val="pt-a0-000013"/>
    <w:basedOn w:val="a0"/>
    <w:rsid w:val="00907EAA"/>
  </w:style>
  <w:style w:type="paragraph" w:customStyle="1" w:styleId="pt-a">
    <w:name w:val="pt-a"/>
    <w:basedOn w:val="a"/>
    <w:rsid w:val="00964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964B5C"/>
  </w:style>
  <w:style w:type="character" w:customStyle="1" w:styleId="pt-a0-000001">
    <w:name w:val="pt-a0-000001"/>
    <w:basedOn w:val="a0"/>
    <w:rsid w:val="00964B5C"/>
  </w:style>
  <w:style w:type="paragraph" w:customStyle="1" w:styleId="doclink">
    <w:name w:val="doc_link"/>
    <w:basedOn w:val="a"/>
    <w:rsid w:val="00D6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D6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41"/>
  </w:style>
  <w:style w:type="paragraph" w:styleId="1">
    <w:name w:val="heading 1"/>
    <w:basedOn w:val="a"/>
    <w:next w:val="a"/>
    <w:link w:val="10"/>
    <w:uiPriority w:val="9"/>
    <w:qFormat/>
    <w:rsid w:val="00C025E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162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5541"/>
  </w:style>
  <w:style w:type="character" w:styleId="a5">
    <w:name w:val="Hyperlink"/>
    <w:basedOn w:val="a0"/>
    <w:uiPriority w:val="99"/>
    <w:unhideWhenUsed/>
    <w:rsid w:val="005D5541"/>
    <w:rPr>
      <w:color w:val="0857A6"/>
      <w:u w:val="single"/>
    </w:rPr>
  </w:style>
  <w:style w:type="paragraph" w:styleId="a6">
    <w:name w:val="Normal (Web)"/>
    <w:basedOn w:val="a"/>
    <w:uiPriority w:val="99"/>
    <w:unhideWhenUsed/>
    <w:rsid w:val="00E8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7C87"/>
    <w:rPr>
      <w:b/>
      <w:bCs/>
    </w:rPr>
  </w:style>
  <w:style w:type="paragraph" w:customStyle="1" w:styleId="m3968766283425573367revann">
    <w:name w:val="m_3968766283425573367rev_ann"/>
    <w:basedOn w:val="a"/>
    <w:rsid w:val="00E8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17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71AA"/>
  </w:style>
  <w:style w:type="paragraph" w:styleId="aa">
    <w:name w:val="List Paragraph"/>
    <w:basedOn w:val="a"/>
    <w:uiPriority w:val="34"/>
    <w:qFormat/>
    <w:rsid w:val="003C73C5"/>
    <w:pPr>
      <w:ind w:left="720"/>
      <w:contextualSpacing/>
    </w:pPr>
  </w:style>
  <w:style w:type="character" w:customStyle="1" w:styleId="FontStyle17">
    <w:name w:val="Font Style17"/>
    <w:uiPriority w:val="99"/>
    <w:rsid w:val="00D55DFE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">
    <w:name w:val="s1"/>
    <w:rsid w:val="00D55DFE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paragraph" w:styleId="ab">
    <w:name w:val="Balloon Text"/>
    <w:basedOn w:val="a"/>
    <w:link w:val="ac"/>
    <w:uiPriority w:val="99"/>
    <w:semiHidden/>
    <w:unhideWhenUsed/>
    <w:rsid w:val="00702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203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554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FontStyle21">
    <w:name w:val="Font Style21"/>
    <w:uiPriority w:val="99"/>
    <w:rsid w:val="00E5540F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4162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A40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znaimen">
    <w:name w:val="oz_naimen"/>
    <w:basedOn w:val="a0"/>
    <w:rsid w:val="00EE1079"/>
  </w:style>
  <w:style w:type="character" w:customStyle="1" w:styleId="wmi-callto">
    <w:name w:val="wmi-callto"/>
    <w:basedOn w:val="a0"/>
    <w:rsid w:val="00EE1079"/>
  </w:style>
  <w:style w:type="paragraph" w:customStyle="1" w:styleId="text-justif">
    <w:name w:val="text-justif"/>
    <w:basedOn w:val="a"/>
    <w:rsid w:val="00DB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znaimen1">
    <w:name w:val="oz_naimen1"/>
    <w:basedOn w:val="a0"/>
    <w:rsid w:val="00640C43"/>
    <w:rPr>
      <w:rFonts w:ascii="Roboto Condensed" w:hAnsi="Roboto Condensed" w:hint="default"/>
      <w:b w:val="0"/>
      <w:bCs w:val="0"/>
    </w:rPr>
  </w:style>
  <w:style w:type="table" w:styleId="ad">
    <w:name w:val="Table Grid"/>
    <w:basedOn w:val="a1"/>
    <w:uiPriority w:val="59"/>
    <w:rsid w:val="00B75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025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ull-right">
    <w:name w:val="pull-right"/>
    <w:basedOn w:val="a0"/>
    <w:rsid w:val="008C5221"/>
  </w:style>
  <w:style w:type="paragraph" w:customStyle="1" w:styleId="pnamecomment">
    <w:name w:val="p_namecomment"/>
    <w:basedOn w:val="a"/>
    <w:rsid w:val="008C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">
    <w:name w:val="alert"/>
    <w:basedOn w:val="a"/>
    <w:rsid w:val="0086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justify">
    <w:name w:val="t-justify"/>
    <w:basedOn w:val="a"/>
    <w:rsid w:val="0086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7C369C"/>
    <w:rPr>
      <w:color w:val="800080" w:themeColor="followedHyperlink"/>
      <w:u w:val="single"/>
    </w:rPr>
  </w:style>
  <w:style w:type="character" w:customStyle="1" w:styleId="CharStyle28">
    <w:name w:val="Char Style 28"/>
    <w:basedOn w:val="a0"/>
    <w:uiPriority w:val="99"/>
    <w:rsid w:val="006777A3"/>
    <w:rPr>
      <w:sz w:val="26"/>
      <w:szCs w:val="26"/>
      <w:shd w:val="clear" w:color="auto" w:fill="FFFFFF"/>
    </w:rPr>
  </w:style>
  <w:style w:type="character" w:customStyle="1" w:styleId="pt-a0-000012">
    <w:name w:val="pt-a0-000012"/>
    <w:basedOn w:val="a0"/>
    <w:rsid w:val="00907EAA"/>
  </w:style>
  <w:style w:type="character" w:customStyle="1" w:styleId="pt-a0-000013">
    <w:name w:val="pt-a0-000013"/>
    <w:basedOn w:val="a0"/>
    <w:rsid w:val="00907EAA"/>
  </w:style>
  <w:style w:type="paragraph" w:customStyle="1" w:styleId="pt-a">
    <w:name w:val="pt-a"/>
    <w:basedOn w:val="a"/>
    <w:rsid w:val="00964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964B5C"/>
  </w:style>
  <w:style w:type="character" w:customStyle="1" w:styleId="pt-a0-000001">
    <w:name w:val="pt-a0-000001"/>
    <w:basedOn w:val="a0"/>
    <w:rsid w:val="00964B5C"/>
  </w:style>
  <w:style w:type="paragraph" w:customStyle="1" w:styleId="doclink">
    <w:name w:val="doc_link"/>
    <w:basedOn w:val="a"/>
    <w:rsid w:val="00D6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D6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065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584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0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4DAEA-A0C2-4E0D-A3DD-C82295BCF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3971</Words>
  <Characters>22637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Смольянинов К.В.</dc:creator>
  <cp:lastModifiedBy>Дегтярева Евгения Сергеевна</cp:lastModifiedBy>
  <cp:revision>6</cp:revision>
  <cp:lastPrinted>2021-02-24T10:37:00Z</cp:lastPrinted>
  <dcterms:created xsi:type="dcterms:W3CDTF">2022-05-12T13:57:00Z</dcterms:created>
  <dcterms:modified xsi:type="dcterms:W3CDTF">2022-05-18T06:23:00Z</dcterms:modified>
</cp:coreProperties>
</file>